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B7" w:rsidRPr="003E1E54" w:rsidRDefault="003E1E54" w:rsidP="003E1E54">
      <w:pPr>
        <w:rPr>
          <w:rFonts w:ascii="Times New Roman" w:hAnsi="Times New Roman" w:cs="Times New Roman"/>
          <w:lang w:val="en-US"/>
        </w:rPr>
      </w:pPr>
      <w:bookmarkStart w:id="0" w:name="_Hlk50662472"/>
      <w:bookmarkStart w:id="1" w:name="_GoBack"/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0425" cy="8542393"/>
            <wp:effectExtent l="19050" t="0" r="3175" b="0"/>
            <wp:docPr id="1" name="Рисунок 1" descr="D:\РАБОЧИЕ ПРОГРАММЫ 2021\СОО\рп хим 10-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СОО\рп хим 10-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F9" w:rsidRDefault="00B031F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71FE" w:rsidRDefault="001F4BFF" w:rsidP="00AC71FE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AC71F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341FD3" w:rsidRDefault="00341FD3" w:rsidP="00341FD3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</w:p>
    <w:p w:rsidR="00341FD3" w:rsidRPr="00341FD3" w:rsidRDefault="00341FD3" w:rsidP="00341FD3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химии на </w:t>
      </w:r>
      <w:r w:rsidR="00645ED1">
        <w:rPr>
          <w:rFonts w:ascii="Times New Roman" w:hAnsi="Times New Roman" w:cs="Times New Roman"/>
          <w:b/>
          <w:sz w:val="28"/>
          <w:szCs w:val="28"/>
        </w:rPr>
        <w:t>углубленном</w:t>
      </w:r>
      <w:r w:rsidRPr="00341FD3">
        <w:rPr>
          <w:rFonts w:ascii="Times New Roman" w:hAnsi="Times New Roman" w:cs="Times New Roman"/>
          <w:b/>
          <w:sz w:val="28"/>
          <w:szCs w:val="28"/>
        </w:rPr>
        <w:t xml:space="preserve"> уровне ученик должен</w:t>
      </w:r>
    </w:p>
    <w:p w:rsidR="00341FD3" w:rsidRDefault="00341FD3" w:rsidP="00341FD3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роль химии в естествознании</w:t>
      </w:r>
      <w:r w:rsidRPr="00341FD3">
        <w:rPr>
          <w:rFonts w:ascii="Times New Roman" w:hAnsi="Times New Roman" w:cs="Times New Roman"/>
          <w:sz w:val="28"/>
          <w:szCs w:val="28"/>
        </w:rPr>
        <w:t xml:space="preserve">, ее связь с другими естественными науками, значение в жизни современного общества; 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важнейшие химические понятия</w:t>
      </w:r>
      <w:r w:rsidRPr="00341FD3">
        <w:rPr>
          <w:rFonts w:ascii="Times New Roman" w:hAnsi="Times New Roman" w:cs="Times New Roman"/>
          <w:sz w:val="28"/>
          <w:szCs w:val="28"/>
        </w:rPr>
        <w:t xml:space="preserve">: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dорбитали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 эффекты,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1FD3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r w:rsidRPr="00341FD3">
        <w:rPr>
          <w:rFonts w:ascii="Times New Roman" w:hAnsi="Times New Roman" w:cs="Times New Roman"/>
          <w:sz w:val="28"/>
          <w:szCs w:val="28"/>
        </w:rPr>
        <w:t xml:space="preserve">, основные типы реакций в неорганической и органической химии; 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основные законы химии</w:t>
      </w:r>
      <w:r w:rsidRPr="00341FD3">
        <w:rPr>
          <w:rFonts w:ascii="Times New Roman" w:hAnsi="Times New Roman" w:cs="Times New Roman"/>
          <w:sz w:val="28"/>
          <w:szCs w:val="28"/>
        </w:rPr>
        <w:t xml:space="preserve">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основные теории химии</w:t>
      </w:r>
      <w:r w:rsidRPr="00341FD3">
        <w:rPr>
          <w:rFonts w:ascii="Times New Roman" w:hAnsi="Times New Roman" w:cs="Times New Roman"/>
          <w:sz w:val="28"/>
          <w:szCs w:val="28"/>
        </w:rPr>
        <w:t xml:space="preserve">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 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классификацию и номенклатуру неорганических и органических соединений; </w:t>
      </w:r>
    </w:p>
    <w:p w:rsidR="00341FD3" w:rsidRP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природные источники углеводородов и способы их переработки; </w:t>
      </w:r>
    </w:p>
    <w:p w:rsidR="00341FD3" w:rsidRDefault="00341FD3" w:rsidP="00341FD3">
      <w:pPr>
        <w:pStyle w:val="a4"/>
        <w:numPr>
          <w:ilvl w:val="0"/>
          <w:numId w:val="1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</w:t>
      </w:r>
      <w:r w:rsidRPr="00341FD3">
        <w:rPr>
          <w:rFonts w:ascii="Times New Roman" w:hAnsi="Times New Roman" w:cs="Times New Roman"/>
          <w:sz w:val="28"/>
          <w:szCs w:val="28"/>
        </w:rPr>
        <w:lastRenderedPageBreak/>
        <w:t xml:space="preserve">крахмал, клетчатка, аминокислоты, белки, искусственные волокна, каучуки, пластмассы, жиры, мыла и моющие средства; </w:t>
      </w:r>
    </w:p>
    <w:p w:rsidR="00341FD3" w:rsidRPr="00341FD3" w:rsidRDefault="00341FD3" w:rsidP="00341FD3">
      <w:pPr>
        <w:pStyle w:val="a4"/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FD3" w:rsidRPr="00341FD3" w:rsidRDefault="00341FD3" w:rsidP="00341FD3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341FD3" w:rsidRP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называть изученные вещества</w:t>
      </w:r>
      <w:r w:rsidRPr="00341FD3">
        <w:rPr>
          <w:rFonts w:ascii="Times New Roman" w:hAnsi="Times New Roman" w:cs="Times New Roman"/>
          <w:sz w:val="28"/>
          <w:szCs w:val="28"/>
        </w:rPr>
        <w:t xml:space="preserve"> по «тривиальной» и международной номенклатурам; </w:t>
      </w:r>
    </w:p>
    <w:p w:rsidR="00341FD3" w:rsidRP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>определять</w:t>
      </w:r>
      <w:r w:rsidRPr="00341FD3">
        <w:rPr>
          <w:rFonts w:ascii="Times New Roman" w:hAnsi="Times New Roman" w:cs="Times New Roman"/>
          <w:sz w:val="28"/>
          <w:szCs w:val="28"/>
        </w:rPr>
        <w:t xml:space="preserve">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характеризовать: s- , p- и d- элементы по их положению в периодической системе Д.И.Менделеева; </w:t>
      </w:r>
    </w:p>
    <w:p w:rsid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b/>
          <w:sz w:val="28"/>
          <w:szCs w:val="28"/>
        </w:rPr>
        <w:t xml:space="preserve">общие химические свойства </w:t>
      </w:r>
      <w:r w:rsidRPr="00341FD3">
        <w:rPr>
          <w:rFonts w:ascii="Times New Roman" w:hAnsi="Times New Roman" w:cs="Times New Roman"/>
          <w:sz w:val="28"/>
          <w:szCs w:val="28"/>
        </w:rPr>
        <w:t xml:space="preserve">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 </w:t>
      </w:r>
    </w:p>
    <w:p w:rsidR="000F54A9" w:rsidRPr="000F54A9" w:rsidRDefault="00341FD3" w:rsidP="000F54A9">
      <w:pPr>
        <w:tabs>
          <w:tab w:val="left" w:pos="2955"/>
          <w:tab w:val="center" w:pos="4677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A9">
        <w:rPr>
          <w:rFonts w:ascii="Times New Roman" w:hAnsi="Times New Roman" w:cs="Times New Roman"/>
          <w:b/>
          <w:sz w:val="28"/>
          <w:szCs w:val="28"/>
        </w:rPr>
        <w:t xml:space="preserve">объяснять: </w:t>
      </w:r>
    </w:p>
    <w:p w:rsidR="00341FD3" w:rsidRDefault="00341FD3" w:rsidP="000F54A9">
      <w:pPr>
        <w:pStyle w:val="a4"/>
        <w:numPr>
          <w:ilvl w:val="0"/>
          <w:numId w:val="4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4A9">
        <w:rPr>
          <w:rFonts w:ascii="Times New Roman" w:hAnsi="Times New Roman" w:cs="Times New Roman"/>
          <w:sz w:val="28"/>
          <w:szCs w:val="28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0F54A9" w:rsidRDefault="00341FD3" w:rsidP="000F54A9">
      <w:pPr>
        <w:tabs>
          <w:tab w:val="left" w:pos="2955"/>
          <w:tab w:val="center" w:pos="467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54A9">
        <w:rPr>
          <w:rFonts w:ascii="Times New Roman" w:hAnsi="Times New Roman" w:cs="Times New Roman"/>
          <w:b/>
          <w:sz w:val="28"/>
          <w:szCs w:val="28"/>
        </w:rPr>
        <w:t>выполнять</w:t>
      </w:r>
    </w:p>
    <w:p w:rsidR="00341FD3" w:rsidRPr="000F54A9" w:rsidRDefault="00341FD3" w:rsidP="000F54A9">
      <w:pPr>
        <w:pStyle w:val="a4"/>
        <w:numPr>
          <w:ilvl w:val="0"/>
          <w:numId w:val="4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4A9">
        <w:rPr>
          <w:rFonts w:ascii="Times New Roman" w:hAnsi="Times New Roman" w:cs="Times New Roman"/>
          <w:sz w:val="28"/>
          <w:szCs w:val="28"/>
        </w:rPr>
        <w:t xml:space="preserve">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 проводить расчеты по химическим формулам и уравнениям реакций; </w:t>
      </w:r>
    </w:p>
    <w:p w:rsidR="00341FD3" w:rsidRP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</w:t>
      </w:r>
    </w:p>
    <w:p w:rsidR="000F54A9" w:rsidRPr="000F54A9" w:rsidRDefault="00341FD3" w:rsidP="000F54A9">
      <w:pPr>
        <w:pStyle w:val="a4"/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A9">
        <w:rPr>
          <w:rFonts w:ascii="Times New Roman" w:hAnsi="Times New Roman" w:cs="Times New Roman"/>
          <w:b/>
          <w:sz w:val="28"/>
          <w:szCs w:val="28"/>
        </w:rPr>
        <w:t>использовать</w:t>
      </w:r>
    </w:p>
    <w:p w:rsidR="00341FD3" w:rsidRP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 компьютерные технологии для обработки и передачи информации и ее представления в различных формах; </w:t>
      </w:r>
    </w:p>
    <w:p w:rsidR="009C43B1" w:rsidRPr="009C43B1" w:rsidRDefault="00341FD3" w:rsidP="009C43B1">
      <w:pPr>
        <w:tabs>
          <w:tab w:val="left" w:pos="2955"/>
          <w:tab w:val="center" w:pos="4677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3B1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</w:t>
      </w:r>
      <w:r w:rsidRPr="009C43B1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объяснения химических явлений, происходящих в природе, быту и на производстве; 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>безопасной работы с веществами в лаборатории, быту и на производстве; определения возможности протекания химических превращений в различных условиях и оценки их последствий;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 распознавания и идентификации важнейших веществ и материалов; </w:t>
      </w:r>
    </w:p>
    <w:p w:rsidR="009C43B1" w:rsidRPr="009C43B1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>оценки качества питьевой воды и отдельных пищевых продуктов;</w:t>
      </w:r>
    </w:p>
    <w:p w:rsidR="00AC71FE" w:rsidRPr="00341FD3" w:rsidRDefault="00341FD3" w:rsidP="00341FD3">
      <w:pPr>
        <w:pStyle w:val="a4"/>
        <w:numPr>
          <w:ilvl w:val="0"/>
          <w:numId w:val="2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D3">
        <w:rPr>
          <w:rFonts w:ascii="Times New Roman" w:hAnsi="Times New Roman" w:cs="Times New Roman"/>
          <w:sz w:val="28"/>
          <w:szCs w:val="28"/>
        </w:rPr>
        <w:t xml:space="preserve"> критической оценки достоверности химической информации, поступающей из различных источников.</w:t>
      </w:r>
    </w:p>
    <w:p w:rsidR="00AC71FE" w:rsidRDefault="00AC71FE" w:rsidP="00AC71FE">
      <w:pPr>
        <w:tabs>
          <w:tab w:val="left" w:pos="29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084" w:rsidRDefault="009D1084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D1" w:rsidRDefault="00645ED1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D1" w:rsidRDefault="00645ED1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FF" w:rsidRDefault="001F4BFF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B1" w:rsidRDefault="009C43B1" w:rsidP="009C43B1">
      <w:pPr>
        <w:tabs>
          <w:tab w:val="left" w:pos="29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1F4BFF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D1084" w:rsidRDefault="009D1084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C43B1" w:rsidRDefault="009C43B1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B1">
        <w:rPr>
          <w:rFonts w:ascii="Times New Roman" w:hAnsi="Times New Roman" w:cs="Times New Roman"/>
          <w:b/>
          <w:sz w:val="28"/>
          <w:szCs w:val="28"/>
        </w:rPr>
        <w:t>Повторение и углубление знаний (17ч</w:t>
      </w:r>
      <w:r>
        <w:rPr>
          <w:rFonts w:ascii="Times New Roman" w:hAnsi="Times New Roman" w:cs="Times New Roman"/>
          <w:b/>
          <w:sz w:val="28"/>
          <w:szCs w:val="28"/>
        </w:rPr>
        <w:t>, из них контрольные работы – 1 час</w:t>
      </w:r>
      <w:r w:rsidRPr="009C43B1">
        <w:rPr>
          <w:rFonts w:ascii="Times New Roman" w:hAnsi="Times New Roman" w:cs="Times New Roman"/>
          <w:b/>
          <w:sz w:val="28"/>
          <w:szCs w:val="28"/>
        </w:rPr>
        <w:t>)</w:t>
      </w:r>
    </w:p>
    <w:p w:rsidR="009C43B1" w:rsidRDefault="009C43B1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B1">
        <w:rPr>
          <w:rFonts w:ascii="Times New Roman" w:hAnsi="Times New Roman" w:cs="Times New Roman"/>
          <w:sz w:val="28"/>
          <w:szCs w:val="28"/>
        </w:rPr>
        <w:t>Атомы, молекулы, вещества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Строение атома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 И. Менделеева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Химическая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Агрегатные состояния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Расчеты по уравнениям химических реакций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Газовые законы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Классификация химических реакций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Окислительно- восстановительные реакции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Важнейшие классы неорганических веществ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Реакции ионного обмена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Растворы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Коллоидные растворы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Гидролиз солей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Комплексные соединения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Обобщающее повторение по теме «Основы химии»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43B1">
        <w:rPr>
          <w:rFonts w:ascii="Times New Roman" w:hAnsi="Times New Roman" w:cs="Times New Roman"/>
          <w:sz w:val="28"/>
          <w:szCs w:val="28"/>
        </w:rPr>
        <w:t>Контрольная работа № 1 по теме «Основы химии»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D1" w:rsidRDefault="00645ED1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Основные понятия органической химии (13ч)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Предмет и значение 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Решение задач на установление формул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Причины многообразия органических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Электронное строение и химические связи атома углерода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Структурная теория органических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Структурная изомерия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Пространственная изомерия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Электронные эффекты в молекулах органических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Основные классы органических соединений. Гомологические ряды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Номенклатура органических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Особенности и классификация органических реакций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Окислительно- восстановительные реакции в органической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Обобщающее повторение по теме «Основные понятия органической химии»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D1" w:rsidRDefault="00645ED1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Углеводороды (26ч</w:t>
      </w:r>
      <w:r>
        <w:rPr>
          <w:rFonts w:ascii="Times New Roman" w:hAnsi="Times New Roman" w:cs="Times New Roman"/>
          <w:b/>
          <w:sz w:val="28"/>
          <w:szCs w:val="28"/>
        </w:rPr>
        <w:t>, из них контрольных работ 1 час</w:t>
      </w:r>
      <w:r w:rsidRPr="007779CD">
        <w:rPr>
          <w:rFonts w:ascii="Times New Roman" w:hAnsi="Times New Roman" w:cs="Times New Roman"/>
          <w:b/>
          <w:sz w:val="28"/>
          <w:szCs w:val="28"/>
        </w:rPr>
        <w:t>)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. Строение, номенклатура, изомерия,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. Строение, номенклатура, изомерия,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1. «Изготовление моделей молекул органических веществ»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2.  «Получение этилена и изучение его свойств»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Полимеризация. Каучук. Резина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. Строение, номенклатура, изомерия,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Решение задач и выполнение упражнений по темам  «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Ароматические углеводороды. Строение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7779CD">
        <w:rPr>
          <w:rFonts w:ascii="Times New Roman" w:hAnsi="Times New Roman" w:cs="Times New Roman"/>
          <w:sz w:val="28"/>
          <w:szCs w:val="28"/>
        </w:rPr>
        <w:t xml:space="preserve"> кольца, </w:t>
      </w:r>
      <w:r w:rsidRPr="007779CD">
        <w:rPr>
          <w:rFonts w:ascii="Times New Roman" w:hAnsi="Times New Roman" w:cs="Times New Roman"/>
          <w:sz w:val="28"/>
          <w:szCs w:val="28"/>
        </w:rPr>
        <w:lastRenderedPageBreak/>
        <w:t>номенклатура, изомерия,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Химические свойства бензола и его гомологов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 xml:space="preserve">Получение и применение </w:t>
      </w:r>
      <w:proofErr w:type="spellStart"/>
      <w:r w:rsidRPr="007779CD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Природные источники углеводородов. Первичная переработка углеводородного сырья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Глубокая переработка нефти. Крекинг, риформинг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Генетическая связь между различными классами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Генетическая связь между различными классами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Галогенопроизводные углеводородов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Обобщающее повторение по теме «Углеводороды»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Контрольная работа № 2 по теме «Углеводороды»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Кислородсодержащие органические соединения (18ч</w:t>
      </w:r>
      <w:r>
        <w:rPr>
          <w:rFonts w:ascii="Times New Roman" w:hAnsi="Times New Roman" w:cs="Times New Roman"/>
          <w:b/>
          <w:sz w:val="28"/>
          <w:szCs w:val="28"/>
        </w:rPr>
        <w:t>, из них контрольных работ 1 час</w:t>
      </w:r>
      <w:r w:rsidRPr="007779CD">
        <w:rPr>
          <w:rFonts w:ascii="Times New Roman" w:hAnsi="Times New Roman" w:cs="Times New Roman"/>
          <w:b/>
          <w:sz w:val="28"/>
          <w:szCs w:val="28"/>
        </w:rPr>
        <w:t>)</w:t>
      </w:r>
    </w:p>
    <w:p w:rsidR="007779CD" w:rsidRP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Спирты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Химические свойства спиртов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Химические свойства спиртов</w:t>
      </w:r>
    </w:p>
    <w:p w:rsidR="007779CD" w:rsidRP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3.  «Получение бромэтана»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Многоатомные спирты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Фенолы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Решение задач и выполнение упражнений по теме «Спирты и фенолы»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Карбонильные соединения: номенклатура, изомерия, реакции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Химические свойства и методы получения карбонильных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4.  «Получение ацетона»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Карбоновые кислоты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5. «Получение уксусной кислоты и изучение ее свойств»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Функциональные производные карбоновых кислот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6. «Синтез этилацетата»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Многообразие карбоновых кислот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Решение задач и выполнение упражнений по 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Обобщающий урок по теме «Кислородсодержащие органические соединения»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Контрольная работа № 3 по теме «Кислородсодержащие органические соединения»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Азот – и серосодержащие соединения(5ч)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Амины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Ароматические амины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Гетероциклические соединения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Шестичленные гетероциклы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Обобщающее повторение по теме «Азот- и серосодержащие органические вещества»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Биологически активные вещества (16ч</w:t>
      </w:r>
      <w:r w:rsidR="009D1084">
        <w:rPr>
          <w:rFonts w:ascii="Times New Roman" w:hAnsi="Times New Roman" w:cs="Times New Roman"/>
          <w:b/>
          <w:sz w:val="28"/>
          <w:szCs w:val="28"/>
        </w:rPr>
        <w:t>, из них контрольных работ 1 час</w:t>
      </w:r>
      <w:r w:rsidRPr="007779CD">
        <w:rPr>
          <w:rFonts w:ascii="Times New Roman" w:hAnsi="Times New Roman" w:cs="Times New Roman"/>
          <w:b/>
          <w:sz w:val="28"/>
          <w:szCs w:val="28"/>
        </w:rPr>
        <w:t>)</w:t>
      </w:r>
    </w:p>
    <w:p w:rsidR="007779CD" w:rsidRP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Общая характеристика углеводов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Строение моносахаридов. Линейные и циклические 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Химические свойства моносахаридов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Дисахариды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t>Полисахариды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7. «Гидролиз крахмала»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Решение задачи выполнение упражнений по теме «Углеводы»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Жиры и масла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Аминокислоты. Пептиды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Белки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Структура нуклеиновых кислот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Биологическая роль нуклеиновых кислот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8. «Идентификация органических веществ»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Обобщающее повторение по темам «Азотсодержащие и биологически активные органические вещества»</w:t>
      </w:r>
      <w:r w:rsidR="009D1084"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Контрольная работа № 4 по теме «Азотсодержащие и биологически активные органические вещества»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CD" w:rsidRDefault="007779CD" w:rsidP="007779CD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CD">
        <w:rPr>
          <w:rFonts w:ascii="Times New Roman" w:hAnsi="Times New Roman" w:cs="Times New Roman"/>
          <w:b/>
          <w:sz w:val="28"/>
          <w:szCs w:val="28"/>
        </w:rPr>
        <w:t>Высокомолекулярные соединения (7ч)</w:t>
      </w:r>
    </w:p>
    <w:p w:rsidR="007779CD" w:rsidRPr="007779CD" w:rsidRDefault="007779CD" w:rsidP="007779CD">
      <w:p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9CD">
        <w:rPr>
          <w:rFonts w:ascii="Times New Roman" w:hAnsi="Times New Roman" w:cs="Times New Roman"/>
          <w:sz w:val="28"/>
          <w:szCs w:val="28"/>
        </w:rPr>
        <w:lastRenderedPageBreak/>
        <w:t>Полимеры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Полимерные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Полимерные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9. «Распознавание пластмасс»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Практическая работа № 10. «Распознавание волокон»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Заключительный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9CD">
        <w:rPr>
          <w:rFonts w:ascii="Times New Roman" w:hAnsi="Times New Roman" w:cs="Times New Roman"/>
          <w:sz w:val="28"/>
          <w:szCs w:val="28"/>
        </w:rPr>
        <w:t>Итоговый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9CD" w:rsidRPr="009C43B1" w:rsidRDefault="007779CD" w:rsidP="009C43B1">
      <w:pPr>
        <w:tabs>
          <w:tab w:val="left" w:pos="295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8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C71FE" w:rsidRPr="009D1084" w:rsidRDefault="009D1084" w:rsidP="009D1084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50662256"/>
      <w:r w:rsidRPr="009D1084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комплект</w:t>
      </w:r>
    </w:p>
    <w:bookmarkEnd w:id="2"/>
    <w:p w:rsidR="00AC71FE" w:rsidRPr="009D1084" w:rsidRDefault="009D1084" w:rsidP="009D1084">
      <w:pPr>
        <w:pStyle w:val="a4"/>
        <w:numPr>
          <w:ilvl w:val="0"/>
          <w:numId w:val="5"/>
        </w:num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1084">
        <w:rPr>
          <w:rFonts w:ascii="Times New Roman" w:hAnsi="Times New Roman" w:cs="Times New Roman"/>
          <w:sz w:val="28"/>
          <w:szCs w:val="28"/>
        </w:rPr>
        <w:t xml:space="preserve">Рабочая программа на основе примерной основной образовательной программой среднего общего образования </w:t>
      </w:r>
      <w:bookmarkStart w:id="3" w:name="_Hlk49623608"/>
      <w:r w:rsidRPr="009D1084">
        <w:rPr>
          <w:rFonts w:ascii="Times New Roman" w:hAnsi="Times New Roman" w:cs="Times New Roman"/>
          <w:sz w:val="28"/>
          <w:szCs w:val="28"/>
        </w:rPr>
        <w:t>«Химия. Углубленный уровень. 10—11 классы : рабочая программа к линии УМК В. В. Лунина : учебно-методическое пособие / В. В. Еремин, А. А. Дроздов, И. В. Еремина, Э. Ю. Керимов. — М.: Дрофа, 2017. — 324с</w:t>
      </w:r>
      <w:bookmarkEnd w:id="3"/>
      <w:r w:rsidRPr="009D1084">
        <w:rPr>
          <w:rFonts w:ascii="Times New Roman" w:hAnsi="Times New Roman" w:cs="Times New Roman"/>
          <w:sz w:val="28"/>
          <w:szCs w:val="28"/>
        </w:rPr>
        <w:t>.</w:t>
      </w:r>
    </w:p>
    <w:p w:rsidR="009D1084" w:rsidRDefault="009D1084" w:rsidP="009D1084">
      <w:pPr>
        <w:pStyle w:val="a4"/>
        <w:numPr>
          <w:ilvl w:val="0"/>
          <w:numId w:val="5"/>
        </w:num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4" w:name="_Hlk50662316"/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9D1084">
        <w:rPr>
          <w:rFonts w:ascii="Times New Roman" w:hAnsi="Times New Roman" w:cs="Times New Roman"/>
          <w:sz w:val="28"/>
          <w:szCs w:val="28"/>
        </w:rPr>
        <w:t>В. В. Еремин, Н. Е. Кузьменко, В. И. Теренин и др. «Химия. Углубленный уровень». 10класс / В. В. Еремин, А. А. Дроздов, И. В. Еремина, В. И. Махонина, О. Ю. Симонова, Э. Ю. Керимов. — М.: Дрофа,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D1084" w:rsidRDefault="009D1084" w:rsidP="009D1084">
      <w:pPr>
        <w:pStyle w:val="a4"/>
        <w:numPr>
          <w:ilvl w:val="0"/>
          <w:numId w:val="5"/>
        </w:num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D1084">
        <w:rPr>
          <w:rFonts w:ascii="Times New Roman" w:hAnsi="Times New Roman" w:cs="Times New Roman"/>
          <w:sz w:val="28"/>
          <w:szCs w:val="28"/>
        </w:rPr>
        <w:t>Методическое пособие к учебнику В. В. Еремина, Н. Е. Кузьменко, В. И. Теренина и др. «Химия. Углубленный уровень». 10 класс/ В. В. Еремин, А. А. Дроздов, И. В. Еремина, В. И. Махонина, О. Ю. Симонова, Э. Ю. Керимов. — М.: Дрофа, 2018.</w:t>
      </w:r>
    </w:p>
    <w:tbl>
      <w:tblPr>
        <w:tblStyle w:val="1"/>
        <w:tblW w:w="9571" w:type="dxa"/>
        <w:tblLayout w:type="fixed"/>
        <w:tblLook w:val="04A0"/>
      </w:tblPr>
      <w:tblGrid>
        <w:gridCol w:w="675"/>
        <w:gridCol w:w="4253"/>
        <w:gridCol w:w="1134"/>
        <w:gridCol w:w="1134"/>
        <w:gridCol w:w="1276"/>
        <w:gridCol w:w="1099"/>
      </w:tblGrid>
      <w:tr w:rsidR="009D1084" w:rsidRPr="003F6410" w:rsidTr="000C53AB">
        <w:tc>
          <w:tcPr>
            <w:tcW w:w="9571" w:type="dxa"/>
            <w:gridSpan w:val="6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D1084" w:rsidRPr="003F6410" w:rsidTr="000C53AB">
        <w:tc>
          <w:tcPr>
            <w:tcW w:w="9571" w:type="dxa"/>
            <w:gridSpan w:val="6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</w:rPr>
              <w:t>Количество часов по программе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410">
              <w:rPr>
                <w:rFonts w:ascii="Times New Roman" w:eastAsia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опытов</w:t>
            </w: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410">
              <w:rPr>
                <w:rFonts w:ascii="Times New Roman" w:eastAsia="Times New Roman" w:hAnsi="Times New Roman" w:cs="Times New Roman"/>
              </w:rPr>
              <w:t>Количество практических работ</w:t>
            </w: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1.Повторение и углубление знаний 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Основные понятия органической химии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Углеводороды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Кислородсодержащие органические соединения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084" w:rsidRPr="003F6410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Азот – и серосодержащие соединения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084" w:rsidRPr="00360B1D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1084" w:rsidRPr="003F6410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Биологически активные вещества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D1084" w:rsidRPr="00360B1D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084" w:rsidRPr="00360B1D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9D1084" w:rsidRPr="00360B1D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084" w:rsidRPr="00360B1D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1084" w:rsidRPr="003F6410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Высокомолекулярные соединения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D1084" w:rsidRPr="00360B1D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084" w:rsidTr="000C53AB">
        <w:tc>
          <w:tcPr>
            <w:tcW w:w="675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1084" w:rsidRPr="00360B1D" w:rsidRDefault="009D1084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084" w:rsidRPr="003F6410" w:rsidRDefault="009D1084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1084" w:rsidRPr="003F6410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9D1084" w:rsidRDefault="009D1084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87442" w:rsidRPr="00D87442" w:rsidRDefault="00D87442" w:rsidP="00D87442">
      <w:pPr>
        <w:tabs>
          <w:tab w:val="left" w:pos="29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4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Учебно-методический комплект</w:t>
      </w:r>
    </w:p>
    <w:p w:rsidR="00D87442" w:rsidRDefault="00D87442" w:rsidP="00D87442">
      <w:pPr>
        <w:pStyle w:val="a4"/>
        <w:numPr>
          <w:ilvl w:val="0"/>
          <w:numId w:val="8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42">
        <w:rPr>
          <w:rFonts w:ascii="Times New Roman" w:hAnsi="Times New Roman" w:cs="Times New Roman"/>
          <w:sz w:val="28"/>
          <w:szCs w:val="28"/>
        </w:rPr>
        <w:t>Учебник В. В. Еремин, Н. Е. Кузьменко, В. И. Теренин и др. «Химия. Углубленный уровень». 10 класс / В. В. Еремин, А. А. Дроздов, И. В. Еремина, В. И. Махонина, О. Ю. Симонова, Э. Ю. Керимов. — М.: Дрофа, 2018.</w:t>
      </w:r>
    </w:p>
    <w:p w:rsidR="00D87442" w:rsidRPr="00D87442" w:rsidRDefault="00D87442" w:rsidP="00D87442">
      <w:pPr>
        <w:pStyle w:val="a4"/>
        <w:numPr>
          <w:ilvl w:val="0"/>
          <w:numId w:val="8"/>
        </w:numPr>
        <w:tabs>
          <w:tab w:val="left" w:pos="295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42">
        <w:rPr>
          <w:rFonts w:ascii="Times New Roman" w:hAnsi="Times New Roman" w:cs="Times New Roman"/>
          <w:sz w:val="28"/>
          <w:szCs w:val="28"/>
        </w:rPr>
        <w:t xml:space="preserve">Еремин, В. В. Методическое пособие к учебнику В. В. Еремина, Н. Е. Кузьменко, А. А. Дроздова и др. «Химия. Углубленный уровень». 11 класс / В. В. Еремин, А. А. Дроздов, И. В. Еремина, Н. В. Волкова, Н. В. </w:t>
      </w:r>
      <w:proofErr w:type="spellStart"/>
      <w:r w:rsidRPr="00D87442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D87442">
        <w:rPr>
          <w:rFonts w:ascii="Times New Roman" w:hAnsi="Times New Roman" w:cs="Times New Roman"/>
          <w:sz w:val="28"/>
          <w:szCs w:val="28"/>
        </w:rPr>
        <w:t>, Э. Ю. Керимов. — М.</w:t>
      </w:r>
      <w:proofErr w:type="gramStart"/>
      <w:r w:rsidRPr="00D8744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87442">
        <w:rPr>
          <w:rFonts w:ascii="Times New Roman" w:hAnsi="Times New Roman" w:cs="Times New Roman"/>
          <w:sz w:val="28"/>
          <w:szCs w:val="28"/>
        </w:rPr>
        <w:t xml:space="preserve"> Дрофа, 2018. — 423 с. : ил.</w:t>
      </w:r>
    </w:p>
    <w:p w:rsidR="00D87442" w:rsidRDefault="00D87442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/>
      </w:tblPr>
      <w:tblGrid>
        <w:gridCol w:w="675"/>
        <w:gridCol w:w="4253"/>
        <w:gridCol w:w="1134"/>
        <w:gridCol w:w="1134"/>
        <w:gridCol w:w="1276"/>
        <w:gridCol w:w="1099"/>
      </w:tblGrid>
      <w:tr w:rsidR="00D87442" w:rsidRPr="003F6410" w:rsidTr="000C53AB">
        <w:tc>
          <w:tcPr>
            <w:tcW w:w="9571" w:type="dxa"/>
            <w:gridSpan w:val="6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D87442" w:rsidRPr="003F6410" w:rsidTr="000C53AB">
        <w:tc>
          <w:tcPr>
            <w:tcW w:w="675" w:type="dxa"/>
          </w:tcPr>
          <w:p w:rsidR="00D87442" w:rsidRPr="003F6410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Неметаллы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7442" w:rsidRPr="003F6410" w:rsidTr="000C53AB">
        <w:tc>
          <w:tcPr>
            <w:tcW w:w="675" w:type="dxa"/>
          </w:tcPr>
          <w:p w:rsidR="00D87442" w:rsidRPr="003F6410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Общие свойства металлов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F6410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Металлы главных подгрупп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Металлы побочных групп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Строение вещества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Теоретическое описание химических реакций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Химическая технология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Химия в повседневной жизни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Химия на службе общества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87442" w:rsidRPr="003F6410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 Химия в современной науке</w:t>
            </w:r>
          </w:p>
        </w:tc>
        <w:tc>
          <w:tcPr>
            <w:tcW w:w="1134" w:type="dxa"/>
          </w:tcPr>
          <w:p w:rsidR="00D87442" w:rsidRPr="003F6410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442" w:rsidRPr="003F6410" w:rsidTr="000C53AB">
        <w:tc>
          <w:tcPr>
            <w:tcW w:w="675" w:type="dxa"/>
          </w:tcPr>
          <w:p w:rsidR="00D87442" w:rsidRPr="00360B1D" w:rsidRDefault="00D87442" w:rsidP="000C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7442" w:rsidRPr="000A5166" w:rsidRDefault="00D87442" w:rsidP="000C5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D87442" w:rsidRPr="00EA22F6" w:rsidRDefault="00D87442" w:rsidP="000C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87442" w:rsidRDefault="00D87442" w:rsidP="00D87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084" w:rsidRPr="009D1084" w:rsidRDefault="009D1084" w:rsidP="009D1084">
      <w:pPr>
        <w:tabs>
          <w:tab w:val="left" w:pos="29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3971"/>
        <w:gridCol w:w="2179"/>
        <w:gridCol w:w="2179"/>
      </w:tblGrid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48118944"/>
            <w:r w:rsidRPr="00442E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903698" w:rsidRPr="00442E94" w:rsidRDefault="00442E94" w:rsidP="004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9" w:type="dxa"/>
          </w:tcPr>
          <w:p w:rsidR="00903698" w:rsidRPr="00442E94" w:rsidRDefault="00903698" w:rsidP="004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2179" w:type="dxa"/>
          </w:tcPr>
          <w:p w:rsidR="00903698" w:rsidRPr="00442E94" w:rsidRDefault="00903698" w:rsidP="0044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48119254"/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 Повторение и углубление знаний 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Основные понятия органической химии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Углеводороды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Кислородсодержащие органические соединения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Азот – и серосодержащие соединения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6"/>
      <w:tr w:rsidR="00903698" w:rsidRPr="00442E94" w:rsidTr="00903698">
        <w:trPr>
          <w:jc w:val="center"/>
        </w:trPr>
        <w:tc>
          <w:tcPr>
            <w:tcW w:w="1016" w:type="dxa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903698" w:rsidRPr="00360B1D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Биологически активные вещества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9" w:type="dxa"/>
          </w:tcPr>
          <w:p w:rsidR="00903698" w:rsidRPr="00442E94" w:rsidRDefault="00442E94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A151F" w:rsidRPr="00442E94" w:rsidTr="00903698">
        <w:trPr>
          <w:jc w:val="center"/>
        </w:trPr>
        <w:tc>
          <w:tcPr>
            <w:tcW w:w="1016" w:type="dxa"/>
          </w:tcPr>
          <w:p w:rsidR="002A151F" w:rsidRPr="00442E94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2A151F" w:rsidRPr="00360B1D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Высокомолекулярные соединения</w:t>
            </w:r>
          </w:p>
        </w:tc>
        <w:tc>
          <w:tcPr>
            <w:tcW w:w="2179" w:type="dxa"/>
          </w:tcPr>
          <w:p w:rsidR="002A151F" w:rsidRPr="00442E94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2A151F" w:rsidRPr="00442E94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46A99" w:rsidRPr="00442E94" w:rsidTr="00903698">
        <w:trPr>
          <w:jc w:val="center"/>
        </w:trPr>
        <w:tc>
          <w:tcPr>
            <w:tcW w:w="1016" w:type="dxa"/>
          </w:tcPr>
          <w:p w:rsidR="00746A99" w:rsidRDefault="00746A99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746A99" w:rsidRPr="002A151F" w:rsidRDefault="00746A99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179" w:type="dxa"/>
          </w:tcPr>
          <w:p w:rsidR="00746A99" w:rsidRDefault="00746A99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746A99" w:rsidRDefault="00746A99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698" w:rsidRPr="00442E94" w:rsidTr="00903698">
        <w:trPr>
          <w:jc w:val="center"/>
        </w:trPr>
        <w:tc>
          <w:tcPr>
            <w:tcW w:w="4987" w:type="dxa"/>
            <w:gridSpan w:val="2"/>
          </w:tcPr>
          <w:p w:rsidR="00903698" w:rsidRPr="00442E94" w:rsidRDefault="00903698" w:rsidP="0044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903698" w:rsidRPr="00442E94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9" w:type="dxa"/>
          </w:tcPr>
          <w:p w:rsidR="00903698" w:rsidRPr="00442E94" w:rsidRDefault="002A151F" w:rsidP="0044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bookmarkEnd w:id="5"/>
    </w:tbl>
    <w:p w:rsidR="00903698" w:rsidRDefault="00903698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698" w:rsidRDefault="00903698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FB5" w:rsidRDefault="00917FB5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FB5" w:rsidRDefault="00917FB5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FB5" w:rsidRDefault="00917FB5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698" w:rsidRDefault="00903698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166" w:rsidRDefault="000A5166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166" w:rsidRDefault="000A5166" w:rsidP="00CA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9B7" w:rsidRDefault="00903698" w:rsidP="0090369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03698" w:rsidRDefault="00903698" w:rsidP="009036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98">
        <w:rPr>
          <w:rFonts w:ascii="Times New Roman" w:hAnsi="Times New Roman" w:cs="Times New Roman"/>
          <w:sz w:val="28"/>
          <w:szCs w:val="28"/>
        </w:rPr>
        <w:t xml:space="preserve">Авторская программа рассчитана на </w:t>
      </w:r>
      <w:r w:rsidR="0036232F">
        <w:rPr>
          <w:rFonts w:ascii="Times New Roman" w:hAnsi="Times New Roman" w:cs="Times New Roman"/>
          <w:sz w:val="28"/>
          <w:szCs w:val="28"/>
        </w:rPr>
        <w:t>105</w:t>
      </w:r>
      <w:r w:rsidRPr="0090369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46A99">
        <w:rPr>
          <w:rFonts w:ascii="Times New Roman" w:hAnsi="Times New Roman" w:cs="Times New Roman"/>
          <w:sz w:val="28"/>
          <w:szCs w:val="28"/>
        </w:rPr>
        <w:t>, из них 1 час – резервное время.</w:t>
      </w:r>
      <w:r w:rsidRPr="00903698">
        <w:rPr>
          <w:rFonts w:ascii="Times New Roman" w:hAnsi="Times New Roman" w:cs="Times New Roman"/>
          <w:sz w:val="28"/>
          <w:szCs w:val="28"/>
        </w:rPr>
        <w:t xml:space="preserve"> На освоение рабочей программы учебном году отводится </w:t>
      </w:r>
      <w:r w:rsidR="0036232F">
        <w:rPr>
          <w:rFonts w:ascii="Times New Roman" w:hAnsi="Times New Roman" w:cs="Times New Roman"/>
          <w:sz w:val="28"/>
          <w:szCs w:val="28"/>
        </w:rPr>
        <w:t>102</w:t>
      </w:r>
      <w:r w:rsidRPr="00903698">
        <w:rPr>
          <w:rFonts w:ascii="Times New Roman" w:hAnsi="Times New Roman" w:cs="Times New Roman"/>
          <w:sz w:val="28"/>
          <w:szCs w:val="28"/>
        </w:rPr>
        <w:t xml:space="preserve"> часа, что соответствует учебному плану школы. </w:t>
      </w:r>
      <w:r w:rsidR="000A5166">
        <w:rPr>
          <w:rFonts w:ascii="Times New Roman" w:hAnsi="Times New Roman" w:cs="Times New Roman"/>
          <w:sz w:val="28"/>
          <w:szCs w:val="28"/>
        </w:rPr>
        <w:t>Так как темы небольшие, количество уроков было сокращено в теме 8 и 9 по одному соответственно.</w:t>
      </w:r>
    </w:p>
    <w:p w:rsidR="00903698" w:rsidRPr="00903698" w:rsidRDefault="00903698" w:rsidP="009036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3971"/>
        <w:gridCol w:w="2179"/>
        <w:gridCol w:w="2179"/>
      </w:tblGrid>
      <w:tr w:rsidR="00903698" w:rsidRPr="000A5166" w:rsidTr="007779CD">
        <w:trPr>
          <w:jc w:val="center"/>
        </w:trPr>
        <w:tc>
          <w:tcPr>
            <w:tcW w:w="1016" w:type="dxa"/>
          </w:tcPr>
          <w:p w:rsidR="00903698" w:rsidRPr="000A5166" w:rsidRDefault="00903698" w:rsidP="000A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903698" w:rsidRPr="000A5166" w:rsidRDefault="003F6410" w:rsidP="000A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79" w:type="dxa"/>
          </w:tcPr>
          <w:p w:rsidR="00903698" w:rsidRPr="000A5166" w:rsidRDefault="00903698" w:rsidP="000A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2179" w:type="dxa"/>
          </w:tcPr>
          <w:p w:rsidR="00903698" w:rsidRPr="000A5166" w:rsidRDefault="00903698" w:rsidP="000A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03698" w:rsidRPr="000A5166" w:rsidTr="007779CD">
        <w:trPr>
          <w:jc w:val="center"/>
        </w:trPr>
        <w:tc>
          <w:tcPr>
            <w:tcW w:w="1016" w:type="dxa"/>
          </w:tcPr>
          <w:p w:rsidR="00903698" w:rsidRPr="000A5166" w:rsidRDefault="00903698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Неметаллы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03698" w:rsidRPr="000A5166" w:rsidTr="007779CD">
        <w:trPr>
          <w:jc w:val="center"/>
        </w:trPr>
        <w:tc>
          <w:tcPr>
            <w:tcW w:w="1016" w:type="dxa"/>
          </w:tcPr>
          <w:p w:rsidR="00903698" w:rsidRPr="000A5166" w:rsidRDefault="00903698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Общие свойства металлов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698" w:rsidRPr="000A5166" w:rsidTr="007779CD">
        <w:trPr>
          <w:jc w:val="center"/>
        </w:trPr>
        <w:tc>
          <w:tcPr>
            <w:tcW w:w="1016" w:type="dxa"/>
          </w:tcPr>
          <w:p w:rsidR="00903698" w:rsidRPr="000A5166" w:rsidRDefault="00903698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Металлы главных подгрупп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3698" w:rsidRPr="000A5166" w:rsidTr="007779CD">
        <w:trPr>
          <w:jc w:val="center"/>
        </w:trPr>
        <w:tc>
          <w:tcPr>
            <w:tcW w:w="1016" w:type="dxa"/>
          </w:tcPr>
          <w:p w:rsidR="00903698" w:rsidRPr="000A5166" w:rsidRDefault="003F6410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Металлы побочных групп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Строение вещества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6. Теоретическое описание </w:t>
            </w: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химических реакций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Химическая технология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Химия в повседневной жизни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Химия на службе общества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 Химия в современной науке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166" w:rsidRPr="000A5166" w:rsidTr="007779CD">
        <w:trPr>
          <w:jc w:val="center"/>
        </w:trPr>
        <w:tc>
          <w:tcPr>
            <w:tcW w:w="1016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0A5166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2179" w:type="dxa"/>
          </w:tcPr>
          <w:p w:rsid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698" w:rsidRPr="000A5166" w:rsidTr="007779CD">
        <w:trPr>
          <w:jc w:val="center"/>
        </w:trPr>
        <w:tc>
          <w:tcPr>
            <w:tcW w:w="4987" w:type="dxa"/>
            <w:gridSpan w:val="2"/>
          </w:tcPr>
          <w:p w:rsidR="00903698" w:rsidRPr="000A5166" w:rsidRDefault="00903698" w:rsidP="000A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9" w:type="dxa"/>
          </w:tcPr>
          <w:p w:rsidR="00903698" w:rsidRPr="000A5166" w:rsidRDefault="000A5166" w:rsidP="000A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903698" w:rsidRDefault="00903698" w:rsidP="009036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410" w:rsidRPr="003F6410" w:rsidRDefault="003F6410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F641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3F6410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3F6410" w:rsidRDefault="003F6410" w:rsidP="003F641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571" w:type="dxa"/>
        <w:tblLayout w:type="fixed"/>
        <w:tblLook w:val="04A0"/>
      </w:tblPr>
      <w:tblGrid>
        <w:gridCol w:w="675"/>
        <w:gridCol w:w="4253"/>
        <w:gridCol w:w="1134"/>
        <w:gridCol w:w="1134"/>
        <w:gridCol w:w="1276"/>
        <w:gridCol w:w="1099"/>
      </w:tblGrid>
      <w:tr w:rsidR="003F6410" w:rsidRPr="003F6410" w:rsidTr="003F6410">
        <w:tc>
          <w:tcPr>
            <w:tcW w:w="9571" w:type="dxa"/>
            <w:gridSpan w:val="6"/>
          </w:tcPr>
          <w:p w:rsidR="003F6410" w:rsidRPr="003F6410" w:rsidRDefault="003F6410" w:rsidP="003F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F6410" w:rsidRPr="003F6410" w:rsidTr="003F6410">
        <w:tc>
          <w:tcPr>
            <w:tcW w:w="9571" w:type="dxa"/>
            <w:gridSpan w:val="6"/>
          </w:tcPr>
          <w:p w:rsidR="003F6410" w:rsidRPr="003F6410" w:rsidRDefault="003F6410" w:rsidP="003F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410" w:rsidRPr="003F6410" w:rsidTr="003F6410">
        <w:tc>
          <w:tcPr>
            <w:tcW w:w="675" w:type="dxa"/>
          </w:tcPr>
          <w:p w:rsidR="003F6410" w:rsidRPr="003F6410" w:rsidRDefault="003F6410" w:rsidP="003F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6410" w:rsidRPr="003F6410" w:rsidRDefault="003F6410" w:rsidP="003F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34" w:type="dxa"/>
          </w:tcPr>
          <w:p w:rsidR="003F6410" w:rsidRPr="003F6410" w:rsidRDefault="003F6410" w:rsidP="003F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</w:rPr>
              <w:t>Количество часов по программе</w:t>
            </w:r>
          </w:p>
        </w:tc>
        <w:tc>
          <w:tcPr>
            <w:tcW w:w="1134" w:type="dxa"/>
          </w:tcPr>
          <w:p w:rsidR="003F6410" w:rsidRPr="003F6410" w:rsidRDefault="003F6410" w:rsidP="003F64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410">
              <w:rPr>
                <w:rFonts w:ascii="Times New Roman" w:eastAsia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276" w:type="dxa"/>
          </w:tcPr>
          <w:p w:rsidR="003F6410" w:rsidRPr="003F6410" w:rsidRDefault="003F6410" w:rsidP="003F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7391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опытов</w:t>
            </w:r>
          </w:p>
        </w:tc>
        <w:tc>
          <w:tcPr>
            <w:tcW w:w="1099" w:type="dxa"/>
          </w:tcPr>
          <w:p w:rsidR="003F6410" w:rsidRPr="003F6410" w:rsidRDefault="003F6410" w:rsidP="003F64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410">
              <w:rPr>
                <w:rFonts w:ascii="Times New Roman" w:eastAsia="Times New Roman" w:hAnsi="Times New Roman" w:cs="Times New Roman"/>
              </w:rPr>
              <w:t>Количество практических работ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1.Повторение и углубление знаний 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Основные понятия органической химии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Углеводороды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Кислородсодержащие органические соединения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5. Азот – и серосодержащие </w:t>
            </w: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Биологически активные вещества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60B1D" w:rsidRPr="00360B1D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360B1D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60B1D" w:rsidRPr="00360B1D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Высокомолекулярные соединения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360B1D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0B1D" w:rsidRPr="00360B1D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360B1D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60B1D" w:rsidRPr="003F6410" w:rsidTr="003F6410">
        <w:tc>
          <w:tcPr>
            <w:tcW w:w="9571" w:type="dxa"/>
            <w:gridSpan w:val="6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50662189"/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Неметаллы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60B1D" w:rsidRPr="003F6410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3F6410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360B1D" w:rsidRPr="003F6410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Общие свойства металлов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F6410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 Металлы главных подгрупп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3F6410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60B1D" w:rsidRPr="003F6410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 Металлы побочных групп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Строение вещества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Теоретическое описание химических реакций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 Химическая технология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Химия в повседневной жизни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Химия на службе общества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60B1D" w:rsidRPr="003F6410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 Химия в современной науке</w:t>
            </w:r>
          </w:p>
        </w:tc>
        <w:tc>
          <w:tcPr>
            <w:tcW w:w="1134" w:type="dxa"/>
          </w:tcPr>
          <w:p w:rsidR="00360B1D" w:rsidRPr="003F6410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60B1D" w:rsidRPr="00EA22F6" w:rsidRDefault="00360B1D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1D" w:rsidRPr="003F6410" w:rsidTr="003F6410">
        <w:tc>
          <w:tcPr>
            <w:tcW w:w="675" w:type="dxa"/>
          </w:tcPr>
          <w:p w:rsidR="00360B1D" w:rsidRPr="00360B1D" w:rsidRDefault="00360B1D" w:rsidP="00360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0B1D" w:rsidRPr="000A5166" w:rsidRDefault="00360B1D" w:rsidP="003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360B1D" w:rsidRPr="00EA22F6" w:rsidRDefault="00EA22F6" w:rsidP="003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F6410" w:rsidRDefault="003F6410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6E45FC" w:rsidRDefault="006E45FC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B1D" w:rsidRDefault="00360B1D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5FC" w:rsidRPr="006E45FC" w:rsidRDefault="006E45FC" w:rsidP="006E45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6E45FC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</w:rPr>
        <w:t>Формы и средства контроля</w:t>
      </w:r>
    </w:p>
    <w:p w:rsidR="006E45FC" w:rsidRPr="006E45FC" w:rsidRDefault="006E45FC" w:rsidP="006E45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FC">
        <w:rPr>
          <w:rFonts w:ascii="Times New Roman" w:eastAsia="Times New Roman" w:hAnsi="Times New Roman" w:cs="Times New Roman"/>
          <w:sz w:val="28"/>
          <w:szCs w:val="28"/>
        </w:rPr>
        <w:t xml:space="preserve">Ведущими составляющими контроля выступают проверка </w:t>
      </w:r>
      <w:proofErr w:type="spellStart"/>
      <w:r w:rsidRPr="006E45FC">
        <w:rPr>
          <w:rFonts w:ascii="Times New Roman" w:eastAsia="Times New Roman" w:hAnsi="Times New Roman" w:cs="Times New Roman"/>
          <w:sz w:val="28"/>
          <w:szCs w:val="28"/>
        </w:rPr>
        <w:t>знанийхимической</w:t>
      </w:r>
      <w:proofErr w:type="spellEnd"/>
      <w:r w:rsidRPr="006E45FC">
        <w:rPr>
          <w:rFonts w:ascii="Times New Roman" w:eastAsia="Times New Roman" w:hAnsi="Times New Roman" w:cs="Times New Roman"/>
          <w:sz w:val="28"/>
          <w:szCs w:val="28"/>
        </w:rPr>
        <w:t xml:space="preserve"> номенклатуры, фактических данных, усвоения основных понятий и терминов и оценка умений извлекать информацию и работать с различными источниками химической информации. </w:t>
      </w:r>
    </w:p>
    <w:p w:rsidR="006E45FC" w:rsidRDefault="006E45FC" w:rsidP="006E45F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5FC">
        <w:rPr>
          <w:rFonts w:ascii="Times New Roman" w:eastAsia="Times New Roman" w:hAnsi="Times New Roman" w:cs="Times New Roman"/>
          <w:sz w:val="28"/>
          <w:szCs w:val="28"/>
        </w:rPr>
        <w:t xml:space="preserve">          В процессе контроля используются индивидуальные или коллективные формы проверки в виде контрольных и практических работ, коротких тестов, диктантов, вопросов на объяснение фактов и закономерностей, проблемных вопросов и др.  Задания для контроля составлены на основе следующей литературы: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3267"/>
        <w:gridCol w:w="2170"/>
        <w:gridCol w:w="1250"/>
        <w:gridCol w:w="2459"/>
      </w:tblGrid>
      <w:tr w:rsidR="006E45FC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контроля, тема контрольной работы (теста и т.д.)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Название сборника, источника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Выходные данные, адрес интернет-сайта, ЭОР</w:t>
            </w:r>
          </w:p>
        </w:tc>
      </w:tr>
      <w:tr w:rsidR="006E45FC" w:rsidRPr="00EA22F6" w:rsidTr="007779C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FC" w:rsidRPr="00EA22F6" w:rsidRDefault="006E45FC" w:rsidP="00EA22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 класс</w:t>
            </w: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№ 1 по теме </w:t>
            </w:r>
            <w:r w:rsidRPr="00D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«Основы химии»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8" w:name="_Hlk50661753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Методическое </w:t>
            </w: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пособие к учебнику </w:t>
            </w:r>
            <w:bookmarkStart w:id="9" w:name="_Hlk50661715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 В. Еремина, Н. Е. Кузьменко, В. И. Теренина и др. «Химия. Углубленный уровень». 10 класс / В. В. Еремин, А. А. Дроздов, И. В. Еремина, В. И. Махонина, О. Ю. Симонова, Э. Ю. Керимов. — М.</w:t>
            </w:r>
            <w:proofErr w:type="gramStart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:</w:t>
            </w:r>
            <w:proofErr w:type="gramEnd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Дрофа, 2018</w:t>
            </w:r>
            <w:bookmarkEnd w:id="9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bookmarkEnd w:id="8"/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Еремин </w:t>
            </w: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В.В.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https://rosuchebnik.ru/</w:t>
            </w: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2 по теме «Углеводороды»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3 по теме «Кислородсодержащие органические соединения»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№ 4 по теме «Азотсодержащие и биологически активные органические вещества»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1. «Изготовление моделей молекул органических веществ»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2.  «Получение этилена и изучение его свойств»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Практическая работа № 3.  «Получение бромэтана»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4.  «Получение ацетона»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573912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5. «Получение уксусной кислоты и изучение ее свойств»</w:t>
            </w:r>
          </w:p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6. «Синтез этилацетата»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91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7. «Гидролиз крахмала»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8. «Идентификация органических веществ»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360B1D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9. «Распознавание пластмасс»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360B1D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91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10. «Распознавание волокон»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3912" w:rsidRPr="00EA22F6" w:rsidTr="006E45F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Pr="00EA22F6" w:rsidRDefault="00573912" w:rsidP="00EA22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 класс</w:t>
            </w: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 по теме «Неметаллы»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Методическое пособие к учебнику В. В. Еремина, Н. Е. Кузьменко, А. А. Дроздова и др. «Химия. Углубленный уровень». 11 класс / В. В. Еремин, А. А. Дроздов, И. В. Еремина, Н. В. Волкова, Н. В. </w:t>
            </w:r>
            <w:proofErr w:type="spellStart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Фирстова</w:t>
            </w:r>
            <w:proofErr w:type="spellEnd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Э. Ю. </w:t>
            </w: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Керимов. — М.</w:t>
            </w:r>
            <w:proofErr w:type="gramStart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:</w:t>
            </w:r>
            <w:proofErr w:type="gramEnd"/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Дрофа, 2018. — 423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Еремин В.В.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https://rosuchebnik.ru/</w:t>
            </w: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«Металлы»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«Теоретические основы химии»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22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4. «Итоговая контрольная работа»</w:t>
            </w:r>
          </w:p>
          <w:p w:rsidR="00EA22F6" w:rsidRPr="00EA22F6" w:rsidRDefault="00EA22F6" w:rsidP="00EA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 1. Решение экспериментальных  задач по теме  </w:t>
            </w: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«Галогены»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2. Решение экспериментальных задач по теме «</w:t>
            </w:r>
            <w:proofErr w:type="spellStart"/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Халькогены</w:t>
            </w:r>
            <w:proofErr w:type="spellEnd"/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3. «Получение аммиака и изучение его свойств»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4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4. Решение экспериментальных задач по теме «Элементы подгруппы азота»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5. Решение экспериментальных задач по теме «Металлы главных подгрупп»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6. «Получение медного купороса. Получение железного купороса»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7. Решение экспериментальных задач по теме «Металлы побочных подгрупп»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8. «Получение соли Мора»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22F6" w:rsidRPr="00EA22F6" w:rsidTr="007779C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F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9. «Скорость химических реакций. Химическое равновесие»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F6" w:rsidRPr="00EA22F6" w:rsidRDefault="00EA22F6" w:rsidP="00EA22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E45FC" w:rsidRPr="006E45FC" w:rsidRDefault="006E45FC" w:rsidP="006E45F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36" w:rsidRP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33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обучения.</w:t>
      </w:r>
    </w:p>
    <w:p w:rsidR="00A57336" w:rsidRDefault="00A57336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3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D63F82" w:rsidRDefault="00D63F82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F82" w:rsidRDefault="00D63F82" w:rsidP="00D63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_Hlk49623648"/>
      <w:r w:rsidRPr="00D63F82">
        <w:rPr>
          <w:rFonts w:ascii="Times New Roman" w:eastAsia="Times New Roman" w:hAnsi="Times New Roman" w:cs="Times New Roman"/>
          <w:bCs/>
          <w:sz w:val="28"/>
          <w:szCs w:val="28"/>
        </w:rPr>
        <w:t>Еремин В. В., Кузьменко Н. Е., Теренин В. И., Дроздов А. А., Лунин В. В. Химия. Углубленный уровень. 10 класс. — М.: Дрофа,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bookmarkEnd w:id="10"/>
    <w:p w:rsidR="00D63F82" w:rsidRPr="00D63F82" w:rsidRDefault="00D63F82" w:rsidP="00D63F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F82">
        <w:rPr>
          <w:rFonts w:ascii="Times New Roman" w:eastAsia="Times New Roman" w:hAnsi="Times New Roman" w:cs="Times New Roman"/>
          <w:bCs/>
          <w:sz w:val="28"/>
          <w:szCs w:val="28"/>
        </w:rPr>
        <w:t>Еремин В. В., Кузьменко Н. Е., Теренин В. И., Дроздов А. А., Лунин В. В. Химия. Углубленный уровень.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63F82">
        <w:rPr>
          <w:rFonts w:ascii="Times New Roman" w:eastAsia="Times New Roman" w:hAnsi="Times New Roman" w:cs="Times New Roman"/>
          <w:bCs/>
          <w:sz w:val="28"/>
          <w:szCs w:val="28"/>
        </w:rPr>
        <w:t> класс. — М.: Дрофа,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D63F82" w:rsidRPr="00D63F82" w:rsidRDefault="00D63F82" w:rsidP="00A573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7336" w:rsidRPr="00A57336" w:rsidRDefault="00A57336" w:rsidP="00A573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336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A57336" w:rsidRPr="00A57336" w:rsidRDefault="00A57336" w:rsidP="0035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5FC" w:rsidRPr="006E45FC" w:rsidRDefault="00D63F82" w:rsidP="006E45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3F82">
        <w:rPr>
          <w:rFonts w:ascii="Times New Roman" w:eastAsia="Times New Roman" w:hAnsi="Times New Roman" w:cs="Times New Roman"/>
          <w:sz w:val="28"/>
          <w:szCs w:val="28"/>
        </w:rPr>
        <w:t xml:space="preserve">Еремин В. В., Кузьменко Н. Е. Сборник задач и упражнений по химии: школьный курс. — М.: Экзамен, 2008. Кузьменко Н. Е., Еремин В. В., Попков В. А. Начала химии. — М.: Лаборатория знаний, 2016. </w:t>
      </w:r>
      <w:r w:rsidRPr="00D63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Лисицын А. З., </w:t>
      </w:r>
      <w:proofErr w:type="spellStart"/>
      <w:r w:rsidRPr="00D63F82">
        <w:rPr>
          <w:rFonts w:ascii="Times New Roman" w:eastAsia="Times New Roman" w:hAnsi="Times New Roman" w:cs="Times New Roman"/>
          <w:sz w:val="28"/>
          <w:szCs w:val="28"/>
        </w:rPr>
        <w:t>Зейфман</w:t>
      </w:r>
      <w:proofErr w:type="spellEnd"/>
      <w:r w:rsidRPr="00D63F82">
        <w:rPr>
          <w:rFonts w:ascii="Times New Roman" w:eastAsia="Times New Roman" w:hAnsi="Times New Roman" w:cs="Times New Roman"/>
          <w:sz w:val="28"/>
          <w:szCs w:val="28"/>
        </w:rPr>
        <w:t> А. А. Очень нестандартные задачи по химии. — М.: МЦНМО, 2015.</w:t>
      </w:r>
    </w:p>
    <w:p w:rsidR="006E45FC" w:rsidRPr="006E45FC" w:rsidRDefault="006E45FC" w:rsidP="006E45F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E45FC" w:rsidRPr="006E45FC" w:rsidRDefault="006E45FC" w:rsidP="006E45F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E45FC" w:rsidRPr="006E45FC" w:rsidRDefault="006E45FC" w:rsidP="006E45F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5FC" w:rsidRDefault="006E45FC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5FC" w:rsidRDefault="006E45FC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5FC" w:rsidRPr="00903698" w:rsidRDefault="006E45FC" w:rsidP="003F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45FC" w:rsidRPr="00903698" w:rsidSect="00CD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67"/>
    <w:multiLevelType w:val="hybridMultilevel"/>
    <w:tmpl w:val="6EC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17D"/>
    <w:multiLevelType w:val="hybridMultilevel"/>
    <w:tmpl w:val="9130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A2146"/>
    <w:multiLevelType w:val="hybridMultilevel"/>
    <w:tmpl w:val="F92CCD96"/>
    <w:lvl w:ilvl="0" w:tplc="D070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6CF"/>
    <w:multiLevelType w:val="hybridMultilevel"/>
    <w:tmpl w:val="F92CCD96"/>
    <w:lvl w:ilvl="0" w:tplc="D070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A64CD"/>
    <w:multiLevelType w:val="hybridMultilevel"/>
    <w:tmpl w:val="F92CCD96"/>
    <w:lvl w:ilvl="0" w:tplc="D070D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81F"/>
    <w:multiLevelType w:val="hybridMultilevel"/>
    <w:tmpl w:val="FC6E8F16"/>
    <w:lvl w:ilvl="0" w:tplc="1AE0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E2B72"/>
    <w:multiLevelType w:val="hybridMultilevel"/>
    <w:tmpl w:val="D288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B0500"/>
    <w:multiLevelType w:val="hybridMultilevel"/>
    <w:tmpl w:val="A7E0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A3"/>
    <w:rsid w:val="000A5166"/>
    <w:rsid w:val="000F1BA3"/>
    <w:rsid w:val="000F54A9"/>
    <w:rsid w:val="00146E6F"/>
    <w:rsid w:val="001F4BFF"/>
    <w:rsid w:val="00281211"/>
    <w:rsid w:val="002A151F"/>
    <w:rsid w:val="00341FD3"/>
    <w:rsid w:val="0035404D"/>
    <w:rsid w:val="00360B1D"/>
    <w:rsid w:val="0036232F"/>
    <w:rsid w:val="003D2377"/>
    <w:rsid w:val="003E1E54"/>
    <w:rsid w:val="003F6410"/>
    <w:rsid w:val="00442E94"/>
    <w:rsid w:val="00551F64"/>
    <w:rsid w:val="005548E8"/>
    <w:rsid w:val="00573912"/>
    <w:rsid w:val="00645ED1"/>
    <w:rsid w:val="00696819"/>
    <w:rsid w:val="006E45FC"/>
    <w:rsid w:val="00746A99"/>
    <w:rsid w:val="007779CD"/>
    <w:rsid w:val="00817B03"/>
    <w:rsid w:val="008633F8"/>
    <w:rsid w:val="008E1E49"/>
    <w:rsid w:val="00903698"/>
    <w:rsid w:val="00917FB5"/>
    <w:rsid w:val="009A3FC2"/>
    <w:rsid w:val="009B4F8F"/>
    <w:rsid w:val="009C43B1"/>
    <w:rsid w:val="009D1084"/>
    <w:rsid w:val="00A57336"/>
    <w:rsid w:val="00AC71FE"/>
    <w:rsid w:val="00AF0D03"/>
    <w:rsid w:val="00B031F9"/>
    <w:rsid w:val="00B83949"/>
    <w:rsid w:val="00C17DE9"/>
    <w:rsid w:val="00C824DC"/>
    <w:rsid w:val="00C928F6"/>
    <w:rsid w:val="00CA79B7"/>
    <w:rsid w:val="00CD2F75"/>
    <w:rsid w:val="00D63F82"/>
    <w:rsid w:val="00D87442"/>
    <w:rsid w:val="00E64342"/>
    <w:rsid w:val="00E85D32"/>
    <w:rsid w:val="00EA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64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E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FoxLine</cp:lastModifiedBy>
  <cp:revision>18</cp:revision>
  <cp:lastPrinted>2021-09-24T11:09:00Z</cp:lastPrinted>
  <dcterms:created xsi:type="dcterms:W3CDTF">2020-08-12T06:43:00Z</dcterms:created>
  <dcterms:modified xsi:type="dcterms:W3CDTF">2021-10-18T09:54:00Z</dcterms:modified>
</cp:coreProperties>
</file>