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69" w:rsidRPr="00033969" w:rsidRDefault="00033969" w:rsidP="00033969">
      <w:pPr>
        <w:widowControl/>
        <w:suppressAutoHyphens/>
        <w:autoSpaceDE/>
        <w:autoSpaceDN/>
        <w:spacing w:after="200" w:line="276" w:lineRule="auto"/>
        <w:jc w:val="center"/>
        <w:rPr>
          <w:b/>
          <w:bCs/>
          <w:iCs/>
          <w:sz w:val="24"/>
          <w:szCs w:val="24"/>
          <w:lang w:eastAsia="ru-RU"/>
        </w:rPr>
      </w:pPr>
      <w:r w:rsidRPr="00033969">
        <w:rPr>
          <w:b/>
          <w:bCs/>
          <w:iCs/>
          <w:sz w:val="24"/>
          <w:szCs w:val="24"/>
          <w:lang w:eastAsia="ru-RU"/>
        </w:rPr>
        <w:t>ОГБОУ «Пролетарская средняя общеобразовательная школа №1»</w:t>
      </w:r>
    </w:p>
    <w:p w:rsidR="00033969" w:rsidRPr="00033969" w:rsidRDefault="00033969" w:rsidP="00033969">
      <w:pPr>
        <w:widowControl/>
        <w:suppressAutoHyphens/>
        <w:autoSpaceDE/>
        <w:autoSpaceDN/>
        <w:spacing w:after="200" w:line="276" w:lineRule="auto"/>
        <w:ind w:firstLine="720"/>
        <w:jc w:val="center"/>
        <w:rPr>
          <w:b/>
          <w:bCs/>
          <w:iCs/>
          <w:sz w:val="24"/>
          <w:szCs w:val="24"/>
          <w:lang w:eastAsia="ru-RU"/>
        </w:rPr>
      </w:pPr>
      <w:r w:rsidRPr="00033969">
        <w:rPr>
          <w:b/>
          <w:bCs/>
          <w:iCs/>
          <w:sz w:val="24"/>
          <w:szCs w:val="24"/>
          <w:lang w:eastAsia="ru-RU"/>
        </w:rPr>
        <w:t>Белгородской области</w:t>
      </w:r>
    </w:p>
    <w:p w:rsidR="00033969" w:rsidRPr="00033969" w:rsidRDefault="00033969" w:rsidP="00033969">
      <w:pPr>
        <w:widowControl/>
        <w:suppressAutoHyphens/>
        <w:autoSpaceDE/>
        <w:autoSpaceDN/>
        <w:spacing w:after="200" w:line="276" w:lineRule="auto"/>
        <w:ind w:firstLine="720"/>
        <w:jc w:val="center"/>
        <w:rPr>
          <w:rFonts w:ascii="Calibri" w:hAnsi="Calibri"/>
          <w:b/>
          <w:bCs/>
          <w:iCs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52"/>
        <w:gridCol w:w="3261"/>
        <w:gridCol w:w="3853"/>
      </w:tblGrid>
      <w:tr w:rsidR="00033969" w:rsidRPr="00033969" w:rsidTr="00271140">
        <w:trPr>
          <w:trHeight w:val="3244"/>
        </w:trPr>
        <w:tc>
          <w:tcPr>
            <w:tcW w:w="3116" w:type="dxa"/>
            <w:shd w:val="clear" w:color="auto" w:fill="auto"/>
          </w:tcPr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3969">
              <w:rPr>
                <w:sz w:val="24"/>
                <w:szCs w:val="24"/>
                <w:lang w:eastAsia="ru-RU"/>
              </w:rPr>
              <w:t>Рассмотрено: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на заседании методического объединения классных руководителей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Протокол №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33969">
              <w:rPr>
                <w:sz w:val="24"/>
                <w:szCs w:val="24"/>
                <w:lang w:eastAsia="ru-RU"/>
              </w:rPr>
              <w:t>от  «</w:t>
            </w:r>
            <w:proofErr w:type="gramEnd"/>
            <w:r w:rsidRPr="00033969">
              <w:rPr>
                <w:sz w:val="24"/>
                <w:szCs w:val="24"/>
                <w:lang w:eastAsia="ru-RU"/>
              </w:rPr>
              <w:t>30» августа 2023 г.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Руководитель МО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52" w:lineRule="auto"/>
              <w:jc w:val="both"/>
              <w:rPr>
                <w:sz w:val="24"/>
                <w:szCs w:val="24"/>
              </w:rPr>
            </w:pPr>
            <w:r w:rsidRPr="00033969">
              <w:rPr>
                <w:sz w:val="24"/>
                <w:szCs w:val="24"/>
                <w:lang w:eastAsia="ru-RU"/>
              </w:rPr>
              <w:t>_________/Гончарова Л.С./</w:t>
            </w:r>
          </w:p>
        </w:tc>
        <w:tc>
          <w:tcPr>
            <w:tcW w:w="2860" w:type="dxa"/>
            <w:shd w:val="clear" w:color="auto" w:fill="auto"/>
          </w:tcPr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33969">
              <w:rPr>
                <w:sz w:val="24"/>
                <w:szCs w:val="24"/>
                <w:lang w:eastAsia="ru-RU"/>
              </w:rPr>
              <w:t>Согласовано: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Заместитель директора школы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_______/ Якименко Н.Ю./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52" w:lineRule="auto"/>
              <w:jc w:val="center"/>
              <w:rPr>
                <w:sz w:val="24"/>
                <w:szCs w:val="24"/>
              </w:rPr>
            </w:pPr>
            <w:r w:rsidRPr="00033969">
              <w:rPr>
                <w:sz w:val="24"/>
                <w:szCs w:val="24"/>
                <w:lang w:eastAsia="ru-RU"/>
              </w:rPr>
              <w:t>«30» августа 2023г.</w:t>
            </w:r>
          </w:p>
        </w:tc>
        <w:tc>
          <w:tcPr>
            <w:tcW w:w="3379" w:type="dxa"/>
            <w:shd w:val="clear" w:color="auto" w:fill="auto"/>
          </w:tcPr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033969">
              <w:rPr>
                <w:sz w:val="24"/>
                <w:szCs w:val="24"/>
                <w:lang w:eastAsia="ru-RU"/>
              </w:rPr>
              <w:t>Утверждено: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 xml:space="preserve">приказом по школе </w:t>
            </w:r>
            <w:r w:rsidRPr="00033969">
              <w:rPr>
                <w:b/>
                <w:sz w:val="24"/>
                <w:szCs w:val="24"/>
                <w:lang w:eastAsia="ru-RU"/>
              </w:rPr>
              <w:t>№537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33969">
              <w:rPr>
                <w:b/>
                <w:sz w:val="24"/>
                <w:szCs w:val="24"/>
                <w:lang w:eastAsia="ru-RU"/>
              </w:rPr>
              <w:t>от «31» августа 2023 года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Директор ОГБОУ «Пролетарская средняя общеобразовательная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 xml:space="preserve"> школа №1»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33969">
              <w:rPr>
                <w:sz w:val="24"/>
                <w:szCs w:val="24"/>
                <w:lang w:eastAsia="ru-RU"/>
              </w:rPr>
              <w:t>_________/</w:t>
            </w:r>
            <w:proofErr w:type="spellStart"/>
            <w:r w:rsidRPr="00033969">
              <w:rPr>
                <w:sz w:val="24"/>
                <w:szCs w:val="24"/>
                <w:lang w:eastAsia="ru-RU"/>
              </w:rPr>
              <w:t>Пустоварова</w:t>
            </w:r>
            <w:proofErr w:type="spellEnd"/>
            <w:r w:rsidRPr="0003396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969">
              <w:rPr>
                <w:sz w:val="24"/>
                <w:szCs w:val="24"/>
                <w:lang w:eastAsia="ru-RU"/>
              </w:rPr>
              <w:t>С.А..</w:t>
            </w:r>
            <w:proofErr w:type="gramEnd"/>
            <w:r w:rsidRPr="00033969">
              <w:rPr>
                <w:sz w:val="24"/>
                <w:szCs w:val="24"/>
                <w:lang w:eastAsia="ru-RU"/>
              </w:rPr>
              <w:t>/</w:t>
            </w:r>
          </w:p>
          <w:p w:rsidR="00033969" w:rsidRPr="00033969" w:rsidRDefault="00033969" w:rsidP="00033969">
            <w:pPr>
              <w:tabs>
                <w:tab w:val="left" w:pos="9288"/>
              </w:tabs>
              <w:suppressAutoHyphens/>
              <w:autoSpaceDE/>
              <w:autoSpaceDN/>
              <w:spacing w:line="252" w:lineRule="auto"/>
              <w:rPr>
                <w:sz w:val="24"/>
                <w:szCs w:val="24"/>
              </w:rPr>
            </w:pPr>
          </w:p>
        </w:tc>
      </w:tr>
    </w:tbl>
    <w:p w:rsidR="00033969" w:rsidRPr="00033969" w:rsidRDefault="00033969" w:rsidP="00033969">
      <w:pPr>
        <w:widowControl/>
        <w:tabs>
          <w:tab w:val="left" w:pos="645"/>
          <w:tab w:val="center" w:pos="4677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33969" w:rsidRPr="00033969" w:rsidRDefault="00033969" w:rsidP="00033969">
      <w:pPr>
        <w:widowControl/>
        <w:tabs>
          <w:tab w:val="left" w:pos="645"/>
          <w:tab w:val="center" w:pos="4677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33969" w:rsidRPr="00033969" w:rsidRDefault="00033969" w:rsidP="00033969">
      <w:pPr>
        <w:widowControl/>
        <w:tabs>
          <w:tab w:val="left" w:pos="645"/>
          <w:tab w:val="center" w:pos="4677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33969" w:rsidRPr="00033969" w:rsidRDefault="00033969" w:rsidP="00033969">
      <w:pPr>
        <w:widowControl/>
        <w:tabs>
          <w:tab w:val="left" w:pos="645"/>
          <w:tab w:val="center" w:pos="4677"/>
        </w:tabs>
        <w:suppressAutoHyphens/>
        <w:autoSpaceDE/>
        <w:autoSpaceDN/>
        <w:rPr>
          <w:b/>
          <w:sz w:val="24"/>
          <w:szCs w:val="24"/>
          <w:lang w:eastAsia="ru-RU"/>
        </w:rPr>
      </w:pPr>
    </w:p>
    <w:p w:rsidR="00033969" w:rsidRPr="00033969" w:rsidRDefault="00033969" w:rsidP="00033969">
      <w:pPr>
        <w:widowControl/>
        <w:tabs>
          <w:tab w:val="left" w:pos="645"/>
          <w:tab w:val="center" w:pos="4677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33969" w:rsidRPr="00033969" w:rsidRDefault="00033969" w:rsidP="00033969">
      <w:pPr>
        <w:widowControl/>
        <w:shd w:val="clear" w:color="auto" w:fill="FFFFFF"/>
        <w:suppressAutoHyphens/>
        <w:autoSpaceDE/>
        <w:autoSpaceDN/>
        <w:jc w:val="center"/>
        <w:rPr>
          <w:b/>
          <w:sz w:val="32"/>
          <w:szCs w:val="28"/>
          <w:lang w:eastAsia="ru-RU"/>
        </w:rPr>
      </w:pPr>
      <w:r w:rsidRPr="00033969">
        <w:rPr>
          <w:b/>
          <w:sz w:val="32"/>
          <w:szCs w:val="28"/>
          <w:lang w:eastAsia="ru-RU"/>
        </w:rPr>
        <w:t>РАБОЧАЯ ПРОГРАММА</w:t>
      </w:r>
    </w:p>
    <w:p w:rsidR="00033969" w:rsidRPr="00033969" w:rsidRDefault="00033969" w:rsidP="00033969">
      <w:pPr>
        <w:widowControl/>
        <w:shd w:val="clear" w:color="auto" w:fill="FFFFFF"/>
        <w:suppressAutoHyphens/>
        <w:autoSpaceDE/>
        <w:autoSpaceDN/>
        <w:jc w:val="center"/>
        <w:rPr>
          <w:b/>
          <w:sz w:val="32"/>
          <w:szCs w:val="28"/>
          <w:lang w:eastAsia="ru-RU"/>
        </w:rPr>
      </w:pPr>
    </w:p>
    <w:p w:rsid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33969">
        <w:rPr>
          <w:b/>
          <w:sz w:val="24"/>
          <w:szCs w:val="24"/>
          <w:lang w:eastAsia="ru-RU"/>
        </w:rPr>
        <w:t>«Функциональная грамотность»</w:t>
      </w: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(финансовая)</w:t>
      </w: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33969">
        <w:rPr>
          <w:b/>
          <w:sz w:val="24"/>
          <w:szCs w:val="24"/>
          <w:lang w:eastAsia="ru-RU"/>
        </w:rPr>
        <w:t>реализуемая в рамках внеурочной деятельности</w:t>
      </w: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b/>
          <w:sz w:val="32"/>
          <w:lang w:eastAsia="ru-RU"/>
        </w:rPr>
      </w:pPr>
      <w:r w:rsidRPr="00033969">
        <w:rPr>
          <w:b/>
          <w:sz w:val="24"/>
          <w:szCs w:val="24"/>
          <w:lang w:eastAsia="ru-RU"/>
        </w:rPr>
        <w:t xml:space="preserve">на уровне </w:t>
      </w:r>
      <w:r>
        <w:rPr>
          <w:b/>
          <w:sz w:val="24"/>
          <w:szCs w:val="24"/>
          <w:lang w:eastAsia="ru-RU"/>
        </w:rPr>
        <w:t>среднего</w:t>
      </w:r>
      <w:r w:rsidRPr="00033969">
        <w:rPr>
          <w:b/>
          <w:sz w:val="24"/>
          <w:szCs w:val="24"/>
          <w:lang w:eastAsia="ru-RU"/>
        </w:rPr>
        <w:t xml:space="preserve"> общего образования</w:t>
      </w: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rPr>
          <w:b/>
          <w:sz w:val="32"/>
          <w:lang w:eastAsia="ru-RU"/>
        </w:rPr>
      </w:pP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sz w:val="32"/>
          <w:lang w:eastAsia="ru-RU"/>
        </w:rPr>
      </w:pPr>
      <w:r w:rsidRPr="00033969">
        <w:rPr>
          <w:sz w:val="32"/>
          <w:lang w:eastAsia="ru-RU"/>
        </w:rPr>
        <w:t>Уровень обучения – базовый</w:t>
      </w: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sz w:val="32"/>
          <w:lang w:eastAsia="ru-RU"/>
        </w:rPr>
      </w:pPr>
      <w:r w:rsidRPr="00033969">
        <w:rPr>
          <w:sz w:val="32"/>
          <w:lang w:eastAsia="ru-RU"/>
        </w:rPr>
        <w:t>Год разработки – 2023</w:t>
      </w:r>
    </w:p>
    <w:p w:rsidR="00033969" w:rsidRPr="00033969" w:rsidRDefault="00033969" w:rsidP="00033969">
      <w:pPr>
        <w:widowControl/>
        <w:tabs>
          <w:tab w:val="left" w:pos="6285"/>
        </w:tabs>
        <w:suppressAutoHyphens/>
        <w:autoSpaceDE/>
        <w:autoSpaceDN/>
        <w:spacing w:after="200" w:line="276" w:lineRule="auto"/>
        <w:jc w:val="center"/>
        <w:rPr>
          <w:sz w:val="32"/>
          <w:lang w:eastAsia="ru-RU"/>
        </w:rPr>
      </w:pPr>
    </w:p>
    <w:p w:rsidR="00033969" w:rsidRPr="00033969" w:rsidRDefault="00033969" w:rsidP="00033969">
      <w:pPr>
        <w:widowControl/>
        <w:tabs>
          <w:tab w:val="left" w:pos="10470"/>
        </w:tabs>
        <w:suppressAutoHyphens/>
        <w:autoSpaceDE/>
        <w:autoSpaceDN/>
        <w:jc w:val="right"/>
        <w:rPr>
          <w:sz w:val="32"/>
          <w:lang w:eastAsia="ru-RU"/>
        </w:rPr>
      </w:pPr>
      <w:r w:rsidRPr="00033969">
        <w:rPr>
          <w:sz w:val="32"/>
          <w:lang w:eastAsia="ru-RU"/>
        </w:rPr>
        <w:tab/>
      </w:r>
    </w:p>
    <w:p w:rsidR="00033969" w:rsidRPr="00033969" w:rsidRDefault="00033969" w:rsidP="00033969">
      <w:pPr>
        <w:widowControl/>
        <w:tabs>
          <w:tab w:val="left" w:pos="10470"/>
        </w:tabs>
        <w:suppressAutoHyphens/>
        <w:autoSpaceDE/>
        <w:autoSpaceDN/>
        <w:jc w:val="right"/>
        <w:rPr>
          <w:sz w:val="32"/>
          <w:lang w:eastAsia="ru-RU"/>
        </w:rPr>
      </w:pPr>
    </w:p>
    <w:p w:rsidR="00033969" w:rsidRPr="00033969" w:rsidRDefault="00033969" w:rsidP="00033969">
      <w:pPr>
        <w:widowControl/>
        <w:tabs>
          <w:tab w:val="left" w:pos="10470"/>
        </w:tabs>
        <w:suppressAutoHyphens/>
        <w:autoSpaceDE/>
        <w:autoSpaceDN/>
        <w:jc w:val="right"/>
        <w:rPr>
          <w:sz w:val="24"/>
          <w:lang w:eastAsia="ru-RU"/>
        </w:rPr>
      </w:pPr>
    </w:p>
    <w:p w:rsidR="00033969" w:rsidRPr="00033969" w:rsidRDefault="00033969" w:rsidP="00033969">
      <w:pPr>
        <w:widowControl/>
        <w:tabs>
          <w:tab w:val="left" w:pos="10470"/>
        </w:tabs>
        <w:suppressAutoHyphens/>
        <w:autoSpaceDE/>
        <w:autoSpaceDN/>
        <w:rPr>
          <w:sz w:val="24"/>
          <w:lang w:eastAsia="ru-RU"/>
        </w:rPr>
      </w:pPr>
    </w:p>
    <w:p w:rsidR="00033969" w:rsidRPr="00033969" w:rsidRDefault="00033969" w:rsidP="00033969">
      <w:pPr>
        <w:widowControl/>
        <w:suppressAutoHyphens/>
        <w:autoSpaceDE/>
        <w:autoSpaceDN/>
        <w:jc w:val="right"/>
        <w:rPr>
          <w:sz w:val="24"/>
          <w:szCs w:val="24"/>
          <w:lang w:eastAsia="ru-RU"/>
        </w:rPr>
      </w:pPr>
      <w:r w:rsidRPr="00033969">
        <w:rPr>
          <w:sz w:val="24"/>
          <w:szCs w:val="24"/>
          <w:lang w:eastAsia="ru-RU"/>
        </w:rPr>
        <w:t xml:space="preserve">РАССМОТРЕНАНА ЗАСЕДАНИИ </w:t>
      </w:r>
    </w:p>
    <w:p w:rsidR="00033969" w:rsidRPr="00033969" w:rsidRDefault="00033969" w:rsidP="00033969">
      <w:pPr>
        <w:widowControl/>
        <w:suppressAutoHyphens/>
        <w:autoSpaceDE/>
        <w:autoSpaceDN/>
        <w:jc w:val="right"/>
        <w:rPr>
          <w:sz w:val="24"/>
          <w:szCs w:val="24"/>
          <w:lang w:eastAsia="ru-RU"/>
        </w:rPr>
      </w:pPr>
      <w:r w:rsidRPr="00033969">
        <w:rPr>
          <w:sz w:val="24"/>
          <w:szCs w:val="24"/>
          <w:lang w:eastAsia="ru-RU"/>
        </w:rPr>
        <w:t>ПЕДАГОГИЧЕСКОГО СОВЕТА ШКОЛЫ</w:t>
      </w:r>
    </w:p>
    <w:p w:rsidR="00033969" w:rsidRPr="00033969" w:rsidRDefault="00033969" w:rsidP="00033969">
      <w:pPr>
        <w:widowControl/>
        <w:suppressAutoHyphens/>
        <w:autoSpaceDE/>
        <w:autoSpaceDN/>
        <w:jc w:val="right"/>
        <w:rPr>
          <w:sz w:val="24"/>
          <w:szCs w:val="24"/>
          <w:lang w:eastAsia="ru-RU"/>
        </w:rPr>
      </w:pPr>
      <w:r w:rsidRPr="00033969">
        <w:rPr>
          <w:sz w:val="24"/>
          <w:szCs w:val="24"/>
          <w:lang w:eastAsia="ru-RU"/>
        </w:rPr>
        <w:t>Протокол №</w:t>
      </w:r>
      <w:proofErr w:type="gramStart"/>
      <w:r w:rsidRPr="00033969">
        <w:rPr>
          <w:sz w:val="24"/>
          <w:szCs w:val="24"/>
          <w:lang w:eastAsia="ru-RU"/>
        </w:rPr>
        <w:t>1  от</w:t>
      </w:r>
      <w:proofErr w:type="gramEnd"/>
      <w:r w:rsidRPr="00033969">
        <w:rPr>
          <w:sz w:val="24"/>
          <w:szCs w:val="24"/>
          <w:lang w:eastAsia="ru-RU"/>
        </w:rPr>
        <w:t xml:space="preserve"> «31» 08 2023г.</w:t>
      </w:r>
    </w:p>
    <w:p w:rsidR="00033969" w:rsidRPr="00033969" w:rsidRDefault="00033969" w:rsidP="00033969">
      <w:pPr>
        <w:widowControl/>
        <w:suppressAutoHyphens/>
        <w:autoSpaceDE/>
        <w:autoSpaceDN/>
        <w:spacing w:line="276" w:lineRule="auto"/>
        <w:ind w:left="120"/>
        <w:jc w:val="center"/>
        <w:rPr>
          <w:rFonts w:ascii="Calibri" w:eastAsia="Calibri" w:hAnsi="Calibri" w:cs="Calibri"/>
        </w:rPr>
      </w:pPr>
    </w:p>
    <w:p w:rsidR="00B35C5E" w:rsidRDefault="00B35C5E">
      <w:pPr>
        <w:spacing w:line="319" w:lineRule="exact"/>
        <w:jc w:val="center"/>
        <w:rPr>
          <w:sz w:val="28"/>
        </w:rPr>
        <w:sectPr w:rsidR="00B35C5E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B35C5E" w:rsidRDefault="00931931">
      <w:pPr>
        <w:pStyle w:val="1"/>
        <w:numPr>
          <w:ilvl w:val="0"/>
          <w:numId w:val="3"/>
        </w:numPr>
        <w:tabs>
          <w:tab w:val="left" w:pos="1402"/>
        </w:tabs>
        <w:spacing w:before="71" w:line="274" w:lineRule="exact"/>
        <w:ind w:hanging="361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B35C5E" w:rsidRDefault="00931931">
      <w:pPr>
        <w:spacing w:line="274" w:lineRule="exact"/>
        <w:ind w:left="682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B35C5E" w:rsidRDefault="00931931">
      <w:pPr>
        <w:pStyle w:val="a3"/>
        <w:ind w:right="403"/>
        <w:jc w:val="both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(интегрировать)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 предметного содержания в разном контексте.</w:t>
      </w:r>
      <w:r>
        <w:rPr>
          <w:spacing w:val="1"/>
        </w:rPr>
        <w:t xml:space="preserve"> </w:t>
      </w:r>
      <w:r>
        <w:t>Проблемы, которые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личный,</w:t>
      </w:r>
      <w:r>
        <w:rPr>
          <w:spacing w:val="-1"/>
        </w:rPr>
        <w:t xml:space="preserve"> </w:t>
      </w:r>
      <w:r>
        <w:t>местный, 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и глобальный</w:t>
      </w:r>
      <w:r>
        <w:rPr>
          <w:spacing w:val="-1"/>
        </w:rPr>
        <w:t xml:space="preserve"> </w:t>
      </w:r>
      <w:r>
        <w:t>аспекты.</w:t>
      </w:r>
    </w:p>
    <w:p w:rsidR="00B35C5E" w:rsidRDefault="00931931">
      <w:pPr>
        <w:pStyle w:val="a3"/>
        <w:ind w:right="409"/>
        <w:jc w:val="both"/>
      </w:pP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оценивать,</w:t>
      </w:r>
      <w:r>
        <w:rPr>
          <w:spacing w:val="-57"/>
        </w:rPr>
        <w:t xml:space="preserve"> </w:t>
      </w:r>
      <w:r>
        <w:t>интерпретировать, делать выводы и строить прогнозы относительно различных ситуаций,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предметных областей легко актуализируются школьником и используются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проблем.</w:t>
      </w:r>
    </w:p>
    <w:p w:rsidR="00B35C5E" w:rsidRDefault="00931931">
      <w:pPr>
        <w:ind w:left="682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4" w:line="237" w:lineRule="auto"/>
        <w:ind w:right="412" w:firstLine="0"/>
        <w:rPr>
          <w:sz w:val="24"/>
        </w:rPr>
      </w:pPr>
      <w:r>
        <w:rPr>
          <w:sz w:val="24"/>
        </w:rPr>
        <w:t>способность применять извлеченную из текста информацию для решения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3" w:line="293" w:lineRule="exact"/>
        <w:ind w:left="139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line="237" w:lineRule="auto"/>
        <w:ind w:right="414" w:firstLine="0"/>
        <w:rPr>
          <w:sz w:val="24"/>
        </w:rPr>
      </w:pPr>
      <w:r>
        <w:rPr>
          <w:sz w:val="24"/>
        </w:rPr>
        <w:t>учени</w:t>
      </w:r>
      <w:r>
        <w:rPr>
          <w:sz w:val="24"/>
        </w:rPr>
        <w:t>е интерпретировать и оценивать математические данные в рамках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4" w:line="237" w:lineRule="auto"/>
        <w:ind w:right="4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метопредметного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5" w:line="237" w:lineRule="auto"/>
        <w:ind w:right="40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глобальной ситуации;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4" w:line="237" w:lineRule="auto"/>
        <w:ind w:right="4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метапредметного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5"/>
        <w:ind w:right="4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B35C5E" w:rsidRDefault="00931931">
      <w:pPr>
        <w:spacing w:line="276" w:lineRule="exact"/>
        <w:ind w:left="682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4" w:line="237" w:lineRule="auto"/>
        <w:ind w:right="4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line="237" w:lineRule="auto"/>
        <w:ind w:right="412" w:firstLine="0"/>
        <w:rPr>
          <w:sz w:val="24"/>
        </w:rPr>
      </w:pPr>
      <w:r>
        <w:rPr>
          <w:sz w:val="24"/>
        </w:rPr>
        <w:t>умение объяснять гражданскую позицию в конкретных ситуациях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на основе математических и естественно-научных знаний с позиции норм морали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before="5"/>
        <w:ind w:right="408" w:firstLine="0"/>
        <w:jc w:val="left"/>
        <w:rPr>
          <w:b/>
          <w:i/>
          <w:sz w:val="24"/>
        </w:rPr>
      </w:pPr>
      <w:r>
        <w:rPr>
          <w:sz w:val="24"/>
        </w:rPr>
        <w:t>способность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морали и общечеловеческих ценностей, прав и обязанностей гражданина страны.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оценки планируемых результатов</w:t>
      </w:r>
    </w:p>
    <w:p w:rsidR="00B35C5E" w:rsidRDefault="00931931">
      <w:pPr>
        <w:pStyle w:val="a3"/>
        <w:ind w:right="411"/>
        <w:jc w:val="both"/>
      </w:pPr>
      <w:r>
        <w:t>Система оценки внеурочной деятельности обучающихся носит комплексный подход и</w:t>
      </w:r>
      <w:r>
        <w:rPr>
          <w:spacing w:val="1"/>
        </w:rPr>
        <w:t xml:space="preserve"> </w:t>
      </w:r>
      <w:r>
        <w:t xml:space="preserve">предусматривает оценку </w:t>
      </w:r>
      <w:proofErr w:type="gramStart"/>
      <w:r>
        <w:t>достижений</w:t>
      </w:r>
      <w:proofErr w:type="gramEnd"/>
      <w:r>
        <w:t xml:space="preserve"> обучающихся (пор</w:t>
      </w:r>
      <w:r>
        <w:t>тфолио) и оценку эффективности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лицея.</w:t>
      </w:r>
    </w:p>
    <w:p w:rsidR="00B35C5E" w:rsidRDefault="00931931">
      <w:pPr>
        <w:pStyle w:val="a3"/>
        <w:jc w:val="both"/>
      </w:pPr>
      <w:r>
        <w:t>Оценка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 формах: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line="237" w:lineRule="auto"/>
        <w:ind w:right="411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ind w:right="413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экспертной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портфолио;</w:t>
      </w:r>
    </w:p>
    <w:p w:rsidR="00B35C5E" w:rsidRDefault="00931931">
      <w:pPr>
        <w:pStyle w:val="a5"/>
        <w:numPr>
          <w:ilvl w:val="0"/>
          <w:numId w:val="2"/>
        </w:numPr>
        <w:tabs>
          <w:tab w:val="left" w:pos="1390"/>
        </w:tabs>
        <w:spacing w:before="4" w:line="237" w:lineRule="auto"/>
        <w:ind w:right="408" w:firstLine="0"/>
        <w:rPr>
          <w:sz w:val="24"/>
        </w:rPr>
      </w:pP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B35C5E" w:rsidRDefault="00B35C5E">
      <w:pPr>
        <w:spacing w:line="237" w:lineRule="auto"/>
        <w:jc w:val="both"/>
        <w:rPr>
          <w:sz w:val="24"/>
        </w:rPr>
        <w:sectPr w:rsidR="00B35C5E">
          <w:pgSz w:w="11910" w:h="16840"/>
          <w:pgMar w:top="1040" w:right="440" w:bottom="280" w:left="1020" w:header="720" w:footer="720" w:gutter="0"/>
          <w:cols w:space="720"/>
        </w:sectPr>
      </w:pPr>
    </w:p>
    <w:p w:rsidR="00B35C5E" w:rsidRDefault="00931931">
      <w:pPr>
        <w:pStyle w:val="a3"/>
        <w:spacing w:before="66"/>
        <w:ind w:right="402"/>
        <w:jc w:val="both"/>
      </w:pPr>
      <w:r>
        <w:lastRenderedPageBreak/>
        <w:t>Представление коллективного результата, полученного группой обучающихся, в 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</w:t>
      </w:r>
      <w:r>
        <w:t>рческой</w:t>
      </w:r>
      <w:r>
        <w:rPr>
          <w:spacing w:val="-1"/>
        </w:rPr>
        <w:t xml:space="preserve"> </w:t>
      </w:r>
      <w:r>
        <w:t>презентации.</w:t>
      </w:r>
    </w:p>
    <w:p w:rsidR="00B35C5E" w:rsidRDefault="00931931">
      <w:pPr>
        <w:pStyle w:val="a3"/>
        <w:spacing w:before="1"/>
      </w:pPr>
      <w:r>
        <w:t>Промежуточная аттестация в рамках внеурочной деятельности не проводится.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21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конкурсных</w:t>
      </w:r>
      <w:r>
        <w:rPr>
          <w:spacing w:val="58"/>
        </w:rPr>
        <w:t xml:space="preserve"> </w:t>
      </w:r>
      <w:r>
        <w:t>мероприятиях,</w:t>
      </w:r>
      <w:r>
        <w:rPr>
          <w:spacing w:val="56"/>
        </w:rPr>
        <w:t xml:space="preserve"> </w:t>
      </w:r>
      <w:r>
        <w:t>выполнения</w:t>
      </w:r>
      <w:r>
        <w:rPr>
          <w:spacing w:val="53"/>
        </w:rPr>
        <w:t xml:space="preserve"> </w:t>
      </w:r>
      <w:r>
        <w:t>творческих</w:t>
      </w:r>
      <w:r>
        <w:rPr>
          <w:spacing w:val="5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«Портфолио».</w:t>
      </w:r>
    </w:p>
    <w:p w:rsidR="00B35C5E" w:rsidRDefault="00B35C5E">
      <w:pPr>
        <w:pStyle w:val="a3"/>
        <w:ind w:left="0"/>
        <w:rPr>
          <w:sz w:val="26"/>
        </w:rPr>
      </w:pPr>
    </w:p>
    <w:p w:rsidR="00B35C5E" w:rsidRDefault="00B35C5E">
      <w:pPr>
        <w:pStyle w:val="a3"/>
        <w:spacing w:before="4"/>
        <w:ind w:left="0"/>
        <w:rPr>
          <w:sz w:val="22"/>
        </w:rPr>
      </w:pPr>
    </w:p>
    <w:p w:rsidR="00B35C5E" w:rsidRDefault="00931931">
      <w:pPr>
        <w:pStyle w:val="1"/>
        <w:numPr>
          <w:ilvl w:val="0"/>
          <w:numId w:val="3"/>
        </w:numPr>
        <w:tabs>
          <w:tab w:val="left" w:pos="923"/>
        </w:tabs>
        <w:ind w:left="922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B35C5E" w:rsidRDefault="00B35C5E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217"/>
        <w:gridCol w:w="2119"/>
      </w:tblGrid>
      <w:tr w:rsidR="00B35C5E">
        <w:trPr>
          <w:trHeight w:val="506"/>
        </w:trPr>
        <w:tc>
          <w:tcPr>
            <w:tcW w:w="2129" w:type="dxa"/>
          </w:tcPr>
          <w:p w:rsidR="00B35C5E" w:rsidRDefault="00931931">
            <w:pPr>
              <w:pStyle w:val="TableParagraph"/>
              <w:spacing w:line="249" w:lineRule="exact"/>
              <w:ind w:left="107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</w:tc>
        <w:tc>
          <w:tcPr>
            <w:tcW w:w="5217" w:type="dxa"/>
          </w:tcPr>
          <w:p w:rsidR="00B35C5E" w:rsidRDefault="00931931">
            <w:pPr>
              <w:pStyle w:val="TableParagraph"/>
              <w:spacing w:line="249" w:lineRule="exact"/>
              <w:ind w:left="105"/>
            </w:pPr>
            <w:r>
              <w:t>Содержание</w:t>
            </w:r>
          </w:p>
        </w:tc>
        <w:tc>
          <w:tcPr>
            <w:tcW w:w="2119" w:type="dxa"/>
          </w:tcPr>
          <w:p w:rsidR="00B35C5E" w:rsidRDefault="00931931">
            <w:pPr>
              <w:pStyle w:val="TableParagraph"/>
              <w:spacing w:line="248" w:lineRule="exact"/>
              <w:ind w:left="107"/>
            </w:pPr>
            <w:r>
              <w:t>Форма</w:t>
            </w:r>
          </w:p>
          <w:p w:rsidR="00B35C5E" w:rsidRDefault="00931931">
            <w:pPr>
              <w:pStyle w:val="TableParagraph"/>
              <w:spacing w:line="238" w:lineRule="exact"/>
              <w:ind w:left="107"/>
            </w:pPr>
            <w:r>
              <w:t>организации</w:t>
            </w:r>
          </w:p>
        </w:tc>
      </w:tr>
      <w:tr w:rsidR="00B35C5E">
        <w:trPr>
          <w:trHeight w:val="2025"/>
        </w:trPr>
        <w:tc>
          <w:tcPr>
            <w:tcW w:w="2129" w:type="dxa"/>
          </w:tcPr>
          <w:p w:rsidR="00B35C5E" w:rsidRDefault="00931931">
            <w:pPr>
              <w:pStyle w:val="TableParagraph"/>
              <w:spacing w:line="240" w:lineRule="auto"/>
              <w:ind w:left="107" w:right="360"/>
            </w:pPr>
            <w:r>
              <w:rPr>
                <w:spacing w:val="-1"/>
              </w:rPr>
              <w:t xml:space="preserve">Модуль </w:t>
            </w:r>
            <w:r>
              <w:t>«Основы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грамотности»</w:t>
            </w:r>
          </w:p>
        </w:tc>
        <w:tc>
          <w:tcPr>
            <w:tcW w:w="5217" w:type="dxa"/>
          </w:tcPr>
          <w:p w:rsidR="00B35C5E" w:rsidRDefault="00931931">
            <w:pPr>
              <w:pStyle w:val="TableParagraph"/>
              <w:spacing w:line="240" w:lineRule="auto"/>
              <w:ind w:left="105" w:right="97"/>
              <w:jc w:val="both"/>
            </w:pPr>
            <w:r>
              <w:t>Потребление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инвестиции?</w:t>
            </w:r>
            <w:r>
              <w:rPr>
                <w:spacing w:val="1"/>
              </w:rPr>
              <w:t xml:space="preserve"> </w:t>
            </w:r>
            <w:r>
              <w:t>Активы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измерениях. Как сберечь личный капитал? Модель</w:t>
            </w:r>
            <w:r>
              <w:rPr>
                <w:spacing w:val="1"/>
              </w:rPr>
              <w:t xml:space="preserve"> </w:t>
            </w:r>
            <w:r>
              <w:t>трех капиталов. Как сберечь личный капитал. Риски</w:t>
            </w:r>
            <w:r>
              <w:rPr>
                <w:spacing w:val="1"/>
              </w:rPr>
              <w:t xml:space="preserve"> </w:t>
            </w:r>
            <w:r>
              <w:t>предпринимательства.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инкубатор.</w:t>
            </w:r>
            <w:r>
              <w:rPr>
                <w:spacing w:val="1"/>
              </w:rPr>
              <w:t xml:space="preserve"> </w:t>
            </w: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план.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малый</w:t>
            </w:r>
            <w:r>
              <w:rPr>
                <w:spacing w:val="1"/>
              </w:rPr>
              <w:t xml:space="preserve"> </w:t>
            </w:r>
            <w:r>
              <w:t>бизнес.</w:t>
            </w:r>
            <w:r>
              <w:rPr>
                <w:spacing w:val="1"/>
              </w:rPr>
              <w:t xml:space="preserve"> </w:t>
            </w:r>
            <w:r>
              <w:t>Бизнес</w:t>
            </w:r>
            <w:r>
              <w:rPr>
                <w:spacing w:val="1"/>
              </w:rPr>
              <w:t xml:space="preserve"> </w:t>
            </w:r>
            <w:r>
              <w:t>подростков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идеи.</w:t>
            </w:r>
            <w:r>
              <w:rPr>
                <w:spacing w:val="1"/>
              </w:rPr>
              <w:t xml:space="preserve"> </w:t>
            </w:r>
            <w:r>
              <w:t>Молодые</w:t>
            </w:r>
            <w:r>
              <w:rPr>
                <w:spacing w:val="1"/>
              </w:rPr>
              <w:t xml:space="preserve"> </w:t>
            </w:r>
            <w:r>
              <w:t>предприниматели.</w:t>
            </w:r>
            <w:r>
              <w:rPr>
                <w:spacing w:val="-52"/>
              </w:rPr>
              <w:t xml:space="preserve"> </w:t>
            </w:r>
            <w:r>
              <w:t>Кредит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депозит.</w:t>
            </w:r>
            <w:r>
              <w:rPr>
                <w:spacing w:val="47"/>
              </w:rPr>
              <w:t xml:space="preserve"> </w:t>
            </w:r>
            <w:r>
              <w:t>Расчетно-</w:t>
            </w:r>
            <w:r>
              <w:rPr>
                <w:spacing w:val="45"/>
              </w:rPr>
              <w:t xml:space="preserve"> </w:t>
            </w:r>
            <w:r>
              <w:t>кассовые</w:t>
            </w:r>
            <w:r>
              <w:rPr>
                <w:spacing w:val="47"/>
              </w:rPr>
              <w:t xml:space="preserve"> </w:t>
            </w:r>
            <w:r>
              <w:t>операции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B35C5E" w:rsidRDefault="00931931">
            <w:pPr>
              <w:pStyle w:val="TableParagraph"/>
              <w:spacing w:line="239" w:lineRule="exact"/>
              <w:ind w:left="105"/>
              <w:jc w:val="both"/>
            </w:pPr>
            <w:r>
              <w:t>риски,</w:t>
            </w:r>
            <w:r>
              <w:rPr>
                <w:spacing w:val="-1"/>
              </w:rPr>
              <w:t xml:space="preserve"> </w:t>
            </w:r>
            <w:r>
              <w:t>связанные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ними.</w:t>
            </w:r>
          </w:p>
        </w:tc>
        <w:tc>
          <w:tcPr>
            <w:tcW w:w="2119" w:type="dxa"/>
          </w:tcPr>
          <w:p w:rsidR="00B35C5E" w:rsidRDefault="00931931">
            <w:pPr>
              <w:pStyle w:val="TableParagraph"/>
              <w:spacing w:line="240" w:lineRule="auto"/>
              <w:ind w:left="107" w:right="701"/>
            </w:pPr>
            <w:r>
              <w:t>Поисковые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Диспут</w:t>
            </w:r>
          </w:p>
        </w:tc>
      </w:tr>
    </w:tbl>
    <w:p w:rsidR="00B35C5E" w:rsidRDefault="00B35C5E">
      <w:pPr>
        <w:pStyle w:val="a3"/>
        <w:spacing w:before="8"/>
        <w:ind w:left="0"/>
        <w:rPr>
          <w:b/>
          <w:i/>
          <w:sz w:val="23"/>
        </w:rPr>
      </w:pPr>
    </w:p>
    <w:p w:rsidR="00B35C5E" w:rsidRDefault="00931931">
      <w:pPr>
        <w:pStyle w:val="a5"/>
        <w:numPr>
          <w:ilvl w:val="0"/>
          <w:numId w:val="1"/>
        </w:numPr>
        <w:tabs>
          <w:tab w:val="left" w:pos="923"/>
        </w:tabs>
        <w:spacing w:before="0"/>
        <w:ind w:hanging="241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</w:t>
      </w:r>
    </w:p>
    <w:p w:rsidR="00B35C5E" w:rsidRDefault="00B35C5E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212"/>
        <w:gridCol w:w="2124"/>
      </w:tblGrid>
      <w:tr w:rsidR="00B35C5E">
        <w:trPr>
          <w:trHeight w:val="505"/>
        </w:trPr>
        <w:tc>
          <w:tcPr>
            <w:tcW w:w="2129" w:type="dxa"/>
          </w:tcPr>
          <w:p w:rsidR="00B35C5E" w:rsidRDefault="00931931">
            <w:pPr>
              <w:pStyle w:val="TableParagraph"/>
              <w:spacing w:line="247" w:lineRule="exact"/>
              <w:ind w:left="107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</w:tc>
        <w:tc>
          <w:tcPr>
            <w:tcW w:w="5212" w:type="dxa"/>
          </w:tcPr>
          <w:p w:rsidR="00B35C5E" w:rsidRDefault="00931931">
            <w:pPr>
              <w:pStyle w:val="TableParagraph"/>
              <w:spacing w:line="247" w:lineRule="exact"/>
              <w:ind w:left="105"/>
            </w:pPr>
            <w:r>
              <w:t>Содержание</w:t>
            </w:r>
          </w:p>
        </w:tc>
        <w:tc>
          <w:tcPr>
            <w:tcW w:w="2124" w:type="dxa"/>
          </w:tcPr>
          <w:p w:rsidR="00B35C5E" w:rsidRDefault="00931931">
            <w:pPr>
              <w:pStyle w:val="TableParagraph"/>
              <w:spacing w:line="247" w:lineRule="exact"/>
              <w:ind w:left="107"/>
            </w:pPr>
            <w:r>
              <w:t>Форма</w:t>
            </w:r>
          </w:p>
          <w:p w:rsidR="00B35C5E" w:rsidRDefault="00931931">
            <w:pPr>
              <w:pStyle w:val="TableParagraph"/>
              <w:spacing w:before="1" w:line="238" w:lineRule="exact"/>
              <w:ind w:left="107"/>
            </w:pPr>
            <w:r>
              <w:t>организации</w:t>
            </w:r>
          </w:p>
        </w:tc>
      </w:tr>
      <w:tr w:rsidR="00B35C5E">
        <w:trPr>
          <w:trHeight w:val="1266"/>
        </w:trPr>
        <w:tc>
          <w:tcPr>
            <w:tcW w:w="2129" w:type="dxa"/>
          </w:tcPr>
          <w:p w:rsidR="00B35C5E" w:rsidRDefault="00931931">
            <w:pPr>
              <w:pStyle w:val="TableParagraph"/>
              <w:spacing w:line="240" w:lineRule="auto"/>
              <w:ind w:left="107" w:right="360"/>
            </w:pPr>
            <w:r>
              <w:rPr>
                <w:spacing w:val="-1"/>
              </w:rPr>
              <w:t xml:space="preserve">Модуль </w:t>
            </w:r>
            <w:r>
              <w:t>«Основы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грамотности»</w:t>
            </w:r>
          </w:p>
        </w:tc>
        <w:tc>
          <w:tcPr>
            <w:tcW w:w="5212" w:type="dxa"/>
          </w:tcPr>
          <w:p w:rsidR="00B35C5E" w:rsidRDefault="00931931">
            <w:pPr>
              <w:pStyle w:val="TableParagraph"/>
              <w:spacing w:line="240" w:lineRule="auto"/>
              <w:ind w:left="105" w:right="96"/>
              <w:jc w:val="both"/>
            </w:pPr>
            <w:r>
              <w:t>Удивительные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деньгах.</w:t>
            </w:r>
            <w:r>
              <w:rPr>
                <w:spacing w:val="1"/>
              </w:rPr>
              <w:t xml:space="preserve"> </w:t>
            </w:r>
            <w:r>
              <w:t>Нумизматика.</w:t>
            </w:r>
            <w:r>
              <w:rPr>
                <w:spacing w:val="1"/>
              </w:rPr>
              <w:t xml:space="preserve"> </w:t>
            </w:r>
            <w:r>
              <w:t>«Сувенирные»</w:t>
            </w:r>
            <w:r>
              <w:rPr>
                <w:spacing w:val="1"/>
              </w:rPr>
              <w:t xml:space="preserve"> </w:t>
            </w:r>
            <w:r>
              <w:t>деньги.</w:t>
            </w:r>
            <w:r>
              <w:rPr>
                <w:spacing w:val="1"/>
              </w:rPr>
              <w:t xml:space="preserve"> </w:t>
            </w:r>
            <w:r>
              <w:t>Фальшивые</w:t>
            </w:r>
            <w:r>
              <w:rPr>
                <w:spacing w:val="1"/>
              </w:rPr>
              <w:t xml:space="preserve"> </w:t>
            </w:r>
            <w:r>
              <w:t>деньги:</w:t>
            </w:r>
            <w:r>
              <w:rPr>
                <w:spacing w:val="57"/>
              </w:rPr>
              <w:t xml:space="preserve"> </w:t>
            </w:r>
            <w:r>
              <w:t>история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современность.</w:t>
            </w:r>
            <w:r>
              <w:rPr>
                <w:spacing w:val="56"/>
              </w:rPr>
              <w:t xml:space="preserve"> </w:t>
            </w:r>
            <w:r>
              <w:t>Откуда</w:t>
            </w:r>
            <w:r>
              <w:rPr>
                <w:spacing w:val="56"/>
              </w:rPr>
              <w:t xml:space="preserve"> </w:t>
            </w:r>
            <w:r>
              <w:t>берутся</w:t>
            </w:r>
          </w:p>
          <w:p w:rsidR="00B35C5E" w:rsidRDefault="00931931">
            <w:pPr>
              <w:pStyle w:val="TableParagraph"/>
              <w:spacing w:line="252" w:lineRule="exact"/>
              <w:ind w:left="105" w:right="96"/>
              <w:jc w:val="both"/>
            </w:pPr>
            <w:r>
              <w:t>деньги? Виды доходов. Заработная плата. Почему у</w:t>
            </w:r>
            <w:r>
              <w:rPr>
                <w:spacing w:val="1"/>
              </w:rPr>
              <w:t xml:space="preserve"> </w:t>
            </w:r>
            <w:r>
              <w:t xml:space="preserve">всех    </w:t>
            </w:r>
            <w:r>
              <w:rPr>
                <w:spacing w:val="19"/>
              </w:rPr>
              <w:t xml:space="preserve"> </w:t>
            </w:r>
            <w:r>
              <w:t xml:space="preserve">она    </w:t>
            </w:r>
            <w:r>
              <w:rPr>
                <w:spacing w:val="19"/>
              </w:rPr>
              <w:t xml:space="preserve"> </w:t>
            </w:r>
            <w:r>
              <w:t xml:space="preserve">разная?    </w:t>
            </w:r>
            <w:r>
              <w:rPr>
                <w:spacing w:val="17"/>
              </w:rPr>
              <w:t xml:space="preserve"> </w:t>
            </w:r>
            <w:r>
              <w:t xml:space="preserve">От    </w:t>
            </w:r>
            <w:r>
              <w:rPr>
                <w:spacing w:val="19"/>
              </w:rPr>
              <w:t xml:space="preserve"> </w:t>
            </w:r>
            <w:r>
              <w:t xml:space="preserve">чего    </w:t>
            </w:r>
            <w:r>
              <w:rPr>
                <w:spacing w:val="19"/>
              </w:rPr>
              <w:t xml:space="preserve"> </w:t>
            </w:r>
            <w:r>
              <w:t xml:space="preserve">это    </w:t>
            </w:r>
            <w:r>
              <w:rPr>
                <w:spacing w:val="19"/>
              </w:rPr>
              <w:t xml:space="preserve"> </w:t>
            </w:r>
            <w:r>
              <w:t>зависит?</w:t>
            </w:r>
          </w:p>
          <w:p w:rsidR="005D1F44" w:rsidRDefault="005D1F44">
            <w:pPr>
              <w:pStyle w:val="TableParagraph"/>
              <w:spacing w:line="252" w:lineRule="exact"/>
              <w:ind w:left="105" w:right="96"/>
              <w:jc w:val="both"/>
            </w:pPr>
            <w:r>
              <w:t>Собственность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доходы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нее.</w:t>
            </w:r>
            <w:r>
              <w:rPr>
                <w:spacing w:val="1"/>
              </w:rPr>
              <w:t xml:space="preserve"> </w:t>
            </w:r>
            <w:r>
              <w:t>Арендная</w:t>
            </w:r>
            <w:r>
              <w:rPr>
                <w:spacing w:val="1"/>
              </w:rPr>
              <w:t xml:space="preserve"> </w:t>
            </w:r>
            <w:r>
              <w:t>плата,</w:t>
            </w:r>
            <w:r>
              <w:rPr>
                <w:spacing w:val="1"/>
              </w:rPr>
              <w:t xml:space="preserve"> </w:t>
            </w:r>
            <w:r>
              <w:t>проценты,</w:t>
            </w:r>
            <w:r>
              <w:rPr>
                <w:spacing w:val="1"/>
              </w:rPr>
              <w:t xml:space="preserve"> </w:t>
            </w:r>
            <w:r>
              <w:t>прибыль,</w:t>
            </w:r>
            <w:r>
              <w:rPr>
                <w:spacing w:val="1"/>
              </w:rPr>
              <w:t xml:space="preserve"> </w:t>
            </w:r>
            <w:r>
              <w:t>дивиденды.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выплаты: пенсии, пособия. Как заработать деньги?</w:t>
            </w:r>
            <w:r>
              <w:rPr>
                <w:spacing w:val="1"/>
              </w:rPr>
              <w:t xml:space="preserve"> </w:t>
            </w:r>
            <w:r>
              <w:t>Мир профессий и для чего нужно учиться? Личные</w:t>
            </w:r>
            <w:r>
              <w:rPr>
                <w:spacing w:val="1"/>
              </w:rPr>
              <w:t xml:space="preserve"> </w:t>
            </w:r>
            <w:r>
              <w:t>деньги.</w:t>
            </w:r>
          </w:p>
          <w:p w:rsidR="005D1F44" w:rsidRDefault="005D1F44">
            <w:pPr>
              <w:pStyle w:val="TableParagraph"/>
              <w:spacing w:line="252" w:lineRule="exact"/>
              <w:ind w:left="105" w:right="96"/>
              <w:jc w:val="both"/>
            </w:pPr>
          </w:p>
          <w:p w:rsidR="005D1F44" w:rsidRDefault="005D1F44">
            <w:pPr>
              <w:pStyle w:val="TableParagraph"/>
              <w:spacing w:line="252" w:lineRule="exact"/>
              <w:ind w:left="105" w:right="96"/>
              <w:jc w:val="both"/>
            </w:pPr>
          </w:p>
        </w:tc>
        <w:tc>
          <w:tcPr>
            <w:tcW w:w="2124" w:type="dxa"/>
          </w:tcPr>
          <w:p w:rsidR="00B35C5E" w:rsidRDefault="00931931">
            <w:pPr>
              <w:pStyle w:val="TableParagraph"/>
              <w:tabs>
                <w:tab w:val="left" w:pos="1899"/>
              </w:tabs>
              <w:spacing w:line="242" w:lineRule="auto"/>
              <w:ind w:left="107" w:right="93"/>
            </w:pPr>
            <w:r>
              <w:t>Поисковые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</w:p>
          <w:p w:rsidR="00B35C5E" w:rsidRDefault="00931931">
            <w:pPr>
              <w:pStyle w:val="TableParagraph"/>
              <w:spacing w:line="242" w:lineRule="auto"/>
              <w:ind w:left="107" w:right="706"/>
            </w:pP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Диспут</w:t>
            </w:r>
          </w:p>
          <w:p w:rsidR="00B35C5E" w:rsidRDefault="00931931">
            <w:pPr>
              <w:pStyle w:val="TableParagraph"/>
              <w:spacing w:line="236" w:lineRule="exact"/>
              <w:ind w:left="107"/>
            </w:pPr>
            <w:r>
              <w:t>Разбор</w:t>
            </w:r>
            <w:r>
              <w:rPr>
                <w:spacing w:val="44"/>
              </w:rPr>
              <w:t xml:space="preserve"> </w:t>
            </w:r>
            <w:r>
              <w:t>заданий</w:t>
            </w:r>
            <w:r>
              <w:rPr>
                <w:spacing w:val="95"/>
              </w:rPr>
              <w:t xml:space="preserve"> </w:t>
            </w:r>
            <w:r>
              <w:t>на</w:t>
            </w:r>
          </w:p>
          <w:p w:rsidR="005D1F44" w:rsidRDefault="005D1F44" w:rsidP="005D1F44">
            <w:pPr>
              <w:pStyle w:val="TableParagraph"/>
              <w:spacing w:line="240" w:lineRule="auto"/>
              <w:ind w:left="107" w:right="382"/>
            </w:pPr>
            <w:r>
              <w:t>платформе РЭШ.</w:t>
            </w:r>
            <w:r>
              <w:rPr>
                <w:spacing w:val="-52"/>
              </w:rPr>
              <w:t xml:space="preserve"> </w:t>
            </w:r>
            <w:r>
              <w:t>Видео-лекции,</w:t>
            </w:r>
          </w:p>
          <w:p w:rsidR="005D1F44" w:rsidRDefault="005D1F44" w:rsidP="005D1F44">
            <w:pPr>
              <w:pStyle w:val="TableParagraph"/>
              <w:spacing w:line="240" w:lineRule="auto"/>
              <w:ind w:left="107" w:right="563"/>
            </w:pPr>
            <w:r>
              <w:t>мастер-классы,</w:t>
            </w:r>
            <w:r>
              <w:rPr>
                <w:spacing w:val="-52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викторины</w:t>
            </w:r>
          </w:p>
          <w:p w:rsidR="005D1F44" w:rsidRDefault="005D1F44" w:rsidP="005D1F44">
            <w:pPr>
              <w:pStyle w:val="TableParagraph"/>
              <w:tabs>
                <w:tab w:val="left" w:pos="1292"/>
              </w:tabs>
              <w:spacing w:line="240" w:lineRule="auto"/>
              <w:ind w:left="107" w:right="93"/>
            </w:pP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Альянса</w:t>
            </w:r>
            <w:r>
              <w:tab/>
            </w:r>
            <w:r>
              <w:rPr>
                <w:spacing w:val="-1"/>
              </w:rPr>
              <w:t>Южной</w:t>
            </w:r>
            <w:r>
              <w:rPr>
                <w:spacing w:val="-52"/>
              </w:rPr>
              <w:t xml:space="preserve"> </w:t>
            </w:r>
            <w:r>
              <w:t>Столицы</w:t>
            </w:r>
            <w:r>
              <w:rPr>
                <w:spacing w:val="20"/>
              </w:rPr>
              <w:t xml:space="preserve"> </w:t>
            </w:r>
            <w:r>
              <w:t>«</w:t>
            </w:r>
            <w:proofErr w:type="spellStart"/>
            <w:r>
              <w:t>Сбер</w:t>
            </w:r>
            <w:proofErr w:type="spellEnd"/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пример»,</w:t>
            </w:r>
          </w:p>
          <w:p w:rsidR="005D1F44" w:rsidRDefault="005D1F44" w:rsidP="005D1F44">
            <w:pPr>
              <w:pStyle w:val="TableParagraph"/>
              <w:spacing w:line="236" w:lineRule="exact"/>
              <w:ind w:left="107"/>
            </w:pPr>
            <w:r>
              <w:t>«Финансовая</w:t>
            </w:r>
            <w:r>
              <w:rPr>
                <w:spacing w:val="-52"/>
              </w:rPr>
              <w:t xml:space="preserve"> </w:t>
            </w:r>
            <w:r>
              <w:t>грамотность»</w:t>
            </w:r>
          </w:p>
        </w:tc>
      </w:tr>
    </w:tbl>
    <w:p w:rsidR="00B35C5E" w:rsidRDefault="00B35C5E" w:rsidP="005D1F44">
      <w:pPr>
        <w:spacing w:line="236" w:lineRule="exact"/>
        <w:jc w:val="center"/>
        <w:sectPr w:rsidR="00B35C5E">
          <w:pgSz w:w="11910" w:h="16840"/>
          <w:pgMar w:top="1040" w:right="440" w:bottom="280" w:left="1020" w:header="720" w:footer="720" w:gutter="0"/>
          <w:cols w:space="720"/>
        </w:sectPr>
      </w:pPr>
    </w:p>
    <w:p w:rsidR="00B35C5E" w:rsidRDefault="00931931" w:rsidP="005D1F44">
      <w:pPr>
        <w:pStyle w:val="1"/>
        <w:tabs>
          <w:tab w:val="left" w:pos="923"/>
        </w:tabs>
        <w:spacing w:before="90"/>
        <w:ind w:left="0" w:firstLine="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  <w:bookmarkStart w:id="0" w:name="_GoBack"/>
      <w:bookmarkEnd w:id="0"/>
    </w:p>
    <w:p w:rsidR="00B35C5E" w:rsidRDefault="00B35C5E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78"/>
        <w:gridCol w:w="1275"/>
      </w:tblGrid>
      <w:tr w:rsidR="00033969" w:rsidTr="00033969">
        <w:trPr>
          <w:trHeight w:val="828"/>
          <w:jc w:val="center"/>
        </w:trPr>
        <w:tc>
          <w:tcPr>
            <w:tcW w:w="884" w:type="dxa"/>
          </w:tcPr>
          <w:p w:rsidR="00033969" w:rsidRDefault="0003396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33969" w:rsidRDefault="00033969">
            <w:pPr>
              <w:pStyle w:val="TableParagraph"/>
              <w:spacing w:before="139" w:line="240" w:lineRule="auto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778" w:type="dxa"/>
          </w:tcPr>
          <w:p w:rsidR="00033969" w:rsidRDefault="00033969">
            <w:pPr>
              <w:pStyle w:val="TableParagraph"/>
              <w:spacing w:before="7" w:line="240" w:lineRule="auto"/>
              <w:rPr>
                <w:b/>
                <w:i/>
                <w:sz w:val="35"/>
              </w:rPr>
            </w:pPr>
          </w:p>
          <w:p w:rsidR="00033969" w:rsidRDefault="00033969">
            <w:pPr>
              <w:pStyle w:val="TableParagraph"/>
              <w:spacing w:line="240" w:lineRule="auto"/>
              <w:ind w:left="2095" w:right="209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75" w:type="dxa"/>
          </w:tcPr>
          <w:p w:rsidR="00033969" w:rsidRDefault="00033969">
            <w:pPr>
              <w:pStyle w:val="TableParagraph"/>
              <w:spacing w:line="271" w:lineRule="exact"/>
              <w:ind w:left="27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33969" w:rsidRDefault="00033969">
            <w:pPr>
              <w:pStyle w:val="TableParagraph"/>
              <w:spacing w:before="139" w:line="240" w:lineRule="auto"/>
              <w:ind w:left="33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33969" w:rsidTr="00033969">
        <w:trPr>
          <w:trHeight w:val="82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71" w:lineRule="exact"/>
              <w:ind w:left="277"/>
              <w:rPr>
                <w:sz w:val="24"/>
              </w:rPr>
            </w:pP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инвестиции?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553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7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033969" w:rsidRDefault="00033969" w:rsidP="0003396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капитал?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70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капиталов.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Бизнес-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инкубатор.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tabs>
                <w:tab w:val="left" w:pos="1320"/>
                <w:tab w:val="left" w:pos="3004"/>
                <w:tab w:val="left" w:pos="3645"/>
                <w:tab w:val="left" w:pos="4702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z w:val="24"/>
              </w:rPr>
              <w:tab/>
              <w:t>подростков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идеи.</w:t>
            </w:r>
            <w:r>
              <w:rPr>
                <w:sz w:val="24"/>
              </w:rPr>
              <w:tab/>
              <w:t>Молодые</w:t>
            </w:r>
          </w:p>
          <w:p w:rsidR="00033969" w:rsidRDefault="00033969" w:rsidP="0003396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предприниматели.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депозит.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Расчетно-кассовые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33969" w:rsidRDefault="00033969" w:rsidP="0003396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5C5E" w:rsidRDefault="00B35C5E">
      <w:pPr>
        <w:rPr>
          <w:sz w:val="20"/>
        </w:rPr>
        <w:sectPr w:rsidR="00B35C5E">
          <w:pgSz w:w="11910" w:h="16840"/>
          <w:pgMar w:top="1120" w:right="440" w:bottom="280" w:left="1020" w:header="720" w:footer="720" w:gutter="0"/>
          <w:cols w:space="720"/>
        </w:sectPr>
      </w:pPr>
    </w:p>
    <w:p w:rsidR="00B35C5E" w:rsidRDefault="00B35C5E">
      <w:pPr>
        <w:pStyle w:val="a3"/>
        <w:spacing w:before="4"/>
        <w:ind w:left="0"/>
        <w:rPr>
          <w:b/>
          <w:i/>
          <w:sz w:val="15"/>
        </w:rPr>
      </w:pPr>
    </w:p>
    <w:p w:rsidR="00B35C5E" w:rsidRDefault="00931931" w:rsidP="00033969">
      <w:pPr>
        <w:spacing w:before="90"/>
        <w:ind w:left="682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планирование,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</w:t>
      </w:r>
    </w:p>
    <w:p w:rsidR="00B35C5E" w:rsidRDefault="00B35C5E" w:rsidP="00033969">
      <w:pPr>
        <w:pStyle w:val="a3"/>
        <w:spacing w:before="3" w:after="1"/>
        <w:ind w:left="0"/>
        <w:jc w:val="center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78"/>
        <w:gridCol w:w="1275"/>
      </w:tblGrid>
      <w:tr w:rsidR="00033969" w:rsidTr="00033969">
        <w:trPr>
          <w:trHeight w:val="82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33969" w:rsidRDefault="00033969" w:rsidP="00033969">
            <w:pPr>
              <w:pStyle w:val="TableParagraph"/>
              <w:spacing w:before="139" w:line="240" w:lineRule="auto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before="7" w:line="240" w:lineRule="auto"/>
              <w:jc w:val="center"/>
              <w:rPr>
                <w:b/>
                <w:i/>
                <w:sz w:val="35"/>
              </w:rPr>
            </w:pPr>
          </w:p>
          <w:p w:rsidR="00033969" w:rsidRDefault="00033969" w:rsidP="00033969">
            <w:pPr>
              <w:pStyle w:val="TableParagraph"/>
              <w:spacing w:line="240" w:lineRule="auto"/>
              <w:ind w:left="2095" w:right="209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71" w:lineRule="exact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33969" w:rsidRDefault="00033969" w:rsidP="00033969">
            <w:pPr>
              <w:pStyle w:val="TableParagraph"/>
              <w:spacing w:before="139" w:line="240" w:lineRule="auto"/>
              <w:ind w:left="33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33969" w:rsidTr="00033969">
        <w:trPr>
          <w:trHeight w:val="82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71" w:lineRule="exact"/>
              <w:ind w:left="277"/>
              <w:jc w:val="center"/>
              <w:rPr>
                <w:sz w:val="24"/>
              </w:rPr>
            </w:pPr>
          </w:p>
        </w:tc>
      </w:tr>
      <w:tr w:rsidR="00033969" w:rsidTr="00033969">
        <w:trPr>
          <w:trHeight w:val="27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деньгах.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58" w:lineRule="exact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Нумизматика.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«Сувенирные»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551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033969" w:rsidRDefault="00033969" w:rsidP="00033969">
            <w:pPr>
              <w:pStyle w:val="TableParagraph"/>
              <w:spacing w:line="264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зависит?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68" w:lineRule="exact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5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Арендная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дивиденды.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58" w:lineRule="exact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58" w:lineRule="exact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58" w:lineRule="exact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969" w:rsidTr="00033969">
        <w:trPr>
          <w:trHeight w:val="278"/>
          <w:jc w:val="center"/>
        </w:trPr>
        <w:tc>
          <w:tcPr>
            <w:tcW w:w="884" w:type="dxa"/>
          </w:tcPr>
          <w:p w:rsidR="00033969" w:rsidRDefault="00033969" w:rsidP="0003396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78" w:type="dxa"/>
          </w:tcPr>
          <w:p w:rsidR="00033969" w:rsidRDefault="00033969" w:rsidP="00033969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</w:tc>
        <w:tc>
          <w:tcPr>
            <w:tcW w:w="1275" w:type="dxa"/>
          </w:tcPr>
          <w:p w:rsidR="00033969" w:rsidRDefault="00033969" w:rsidP="00033969">
            <w:pPr>
              <w:pStyle w:val="TableParagraph"/>
              <w:spacing w:line="258" w:lineRule="exact"/>
              <w:ind w:right="5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5C5E" w:rsidRDefault="00B35C5E" w:rsidP="00033969">
      <w:pPr>
        <w:spacing w:line="258" w:lineRule="exact"/>
        <w:rPr>
          <w:sz w:val="24"/>
        </w:rPr>
        <w:sectPr w:rsidR="00B35C5E">
          <w:pgSz w:w="11910" w:h="16840"/>
          <w:pgMar w:top="1120" w:right="440" w:bottom="280" w:left="1020" w:header="720" w:footer="720" w:gutter="0"/>
          <w:cols w:space="720"/>
        </w:sectPr>
      </w:pPr>
    </w:p>
    <w:p w:rsidR="00931931" w:rsidRDefault="00931931"/>
    <w:sectPr w:rsidR="00931931">
      <w:pgSz w:w="11910" w:h="16840"/>
      <w:pgMar w:top="11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EBD"/>
    <w:multiLevelType w:val="hybridMultilevel"/>
    <w:tmpl w:val="1DEE82D2"/>
    <w:lvl w:ilvl="0" w:tplc="2D744AB8">
      <w:start w:val="2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ED41D7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F5A44640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8AAA02A2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472824CE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67409F8C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6C0A127E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7" w:tplc="BFD4E1B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2DAA5B3C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1C55156"/>
    <w:multiLevelType w:val="hybridMultilevel"/>
    <w:tmpl w:val="0D781530"/>
    <w:lvl w:ilvl="0" w:tplc="15302670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0C501C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AF501474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E31E8C96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E7D0D920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220A65F2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7DC8DC3C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6CD80CA2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700CBCA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6027674"/>
    <w:multiLevelType w:val="hybridMultilevel"/>
    <w:tmpl w:val="057239EE"/>
    <w:lvl w:ilvl="0" w:tplc="E2963E42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75E86D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5E2C130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1980B3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B5F88E64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389653A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CF86D1E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85B63EA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21C83FD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C5E"/>
    <w:rsid w:val="00033969"/>
    <w:rsid w:val="005D1F44"/>
    <w:rsid w:val="00931931"/>
    <w:rsid w:val="00B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B45"/>
  <w15:docId w15:val="{AAEE6C4A-60D5-42D5-B400-7517595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1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78" w:right="13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68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2023-09-30T19:57:00Z</dcterms:created>
  <dcterms:modified xsi:type="dcterms:W3CDTF">2023-09-30T20:11:00Z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